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279" w:rsidRPr="00A223CE" w:rsidRDefault="00486FF6" w:rsidP="00CC1F1C">
      <w:pPr>
        <w:pStyle w:val="BodyText"/>
        <w:spacing w:line="360" w:lineRule="auto"/>
        <w:jc w:val="center"/>
        <w:rPr>
          <w:rFonts w:ascii="Times New Roman" w:hAnsi="Times New Roman"/>
          <w:b/>
          <w:sz w:val="26"/>
          <w:szCs w:val="26"/>
        </w:rPr>
      </w:pPr>
      <w:bookmarkStart w:id="0" w:name="_GoBack"/>
      <w:bookmarkEnd w:id="0"/>
      <w:r>
        <w:rPr>
          <w:rFonts w:ascii="Times New Roman" w:hAnsi="Times New Roman"/>
          <w:b/>
          <w:noProof/>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7.95pt;margin-top:.15pt;width:84.55pt;height:99.65pt;z-index:251658240;visibility:visible;mso-wrap-edited:f" o:allowincell="f">
            <v:imagedata r:id="rId8" o:title=""/>
            <w10:wrap type="topAndBottom"/>
          </v:shape>
          <o:OLEObject Type="Embed" ProgID="Word.Picture.8" ShapeID="_x0000_s1026" DrawAspect="Content" ObjectID="_1566824526" r:id="rId9"/>
        </w:object>
      </w:r>
      <w:r w:rsidR="00DF0279" w:rsidRPr="00A223CE">
        <w:rPr>
          <w:rFonts w:ascii="Times New Roman" w:hAnsi="Times New Roman"/>
          <w:sz w:val="26"/>
          <w:szCs w:val="26"/>
        </w:rPr>
        <w:t>THE REPUBLIC OF UGANDA</w:t>
      </w:r>
    </w:p>
    <w:p w:rsidR="00DF0279" w:rsidRPr="00A223CE" w:rsidRDefault="00DF0279" w:rsidP="00CC1F1C">
      <w:pPr>
        <w:pStyle w:val="BodyText"/>
        <w:spacing w:line="360" w:lineRule="auto"/>
        <w:rPr>
          <w:rFonts w:ascii="Times New Roman" w:hAnsi="Times New Roman"/>
          <w:b/>
          <w:sz w:val="26"/>
          <w:szCs w:val="26"/>
        </w:rPr>
      </w:pPr>
    </w:p>
    <w:p w:rsidR="00DF0279" w:rsidRPr="00A223CE" w:rsidRDefault="00DF0279" w:rsidP="00CC1F1C">
      <w:pPr>
        <w:pStyle w:val="BodyText"/>
        <w:spacing w:line="360" w:lineRule="auto"/>
        <w:rPr>
          <w:rFonts w:ascii="Times New Roman" w:hAnsi="Times New Roman"/>
          <w:b/>
          <w:sz w:val="26"/>
          <w:szCs w:val="26"/>
        </w:rPr>
      </w:pPr>
    </w:p>
    <w:p w:rsidR="00DF0279" w:rsidRPr="00A223CE" w:rsidRDefault="00DF0279" w:rsidP="00CC1F1C">
      <w:pPr>
        <w:pStyle w:val="BodyText"/>
        <w:spacing w:line="360" w:lineRule="auto"/>
        <w:jc w:val="center"/>
        <w:rPr>
          <w:rFonts w:ascii="Times New Roman" w:hAnsi="Times New Roman"/>
          <w:b/>
          <w:sz w:val="26"/>
          <w:szCs w:val="26"/>
        </w:rPr>
      </w:pPr>
      <w:r w:rsidRPr="00A223CE">
        <w:rPr>
          <w:rFonts w:ascii="Times New Roman" w:hAnsi="Times New Roman"/>
          <w:b/>
          <w:sz w:val="26"/>
          <w:szCs w:val="26"/>
        </w:rPr>
        <w:t>MINISTRY OF AGRICULTURE, ANIMAL INDUSTRY AND FISHERIES</w:t>
      </w:r>
    </w:p>
    <w:p w:rsidR="00DF0279" w:rsidRPr="00A223CE" w:rsidRDefault="00DF0279" w:rsidP="00CC1F1C">
      <w:pPr>
        <w:pStyle w:val="BodyText"/>
        <w:spacing w:line="360" w:lineRule="auto"/>
        <w:rPr>
          <w:rFonts w:ascii="Times New Roman" w:hAnsi="Times New Roman"/>
          <w:b/>
          <w:sz w:val="26"/>
          <w:szCs w:val="26"/>
        </w:rPr>
      </w:pPr>
    </w:p>
    <w:p w:rsidR="00DF0279" w:rsidRPr="00A223CE" w:rsidRDefault="00DF0279" w:rsidP="00CC1F1C">
      <w:pPr>
        <w:pStyle w:val="BodyText"/>
        <w:spacing w:line="360" w:lineRule="auto"/>
        <w:rPr>
          <w:rFonts w:ascii="Times New Roman" w:hAnsi="Times New Roman"/>
          <w:b/>
          <w:sz w:val="26"/>
          <w:szCs w:val="26"/>
        </w:rPr>
      </w:pPr>
    </w:p>
    <w:p w:rsidR="00DF0279" w:rsidRPr="00A223CE" w:rsidRDefault="00DF0279" w:rsidP="00CC1F1C">
      <w:pPr>
        <w:pStyle w:val="BodyText"/>
        <w:spacing w:line="360" w:lineRule="auto"/>
        <w:jc w:val="center"/>
        <w:rPr>
          <w:rFonts w:ascii="Times New Roman" w:hAnsi="Times New Roman"/>
          <w:b/>
          <w:sz w:val="26"/>
          <w:szCs w:val="26"/>
        </w:rPr>
      </w:pPr>
    </w:p>
    <w:p w:rsidR="00DF0279" w:rsidRPr="00A223CE" w:rsidRDefault="00DF0279" w:rsidP="00CC1F1C">
      <w:pPr>
        <w:pStyle w:val="BodyText"/>
        <w:spacing w:line="360" w:lineRule="auto"/>
        <w:jc w:val="center"/>
        <w:rPr>
          <w:rFonts w:ascii="Times New Roman" w:hAnsi="Times New Roman"/>
          <w:b/>
          <w:sz w:val="26"/>
          <w:szCs w:val="26"/>
        </w:rPr>
      </w:pPr>
    </w:p>
    <w:p w:rsidR="00DF0279" w:rsidRPr="00A223CE" w:rsidRDefault="00DF0279" w:rsidP="00CC1F1C">
      <w:pPr>
        <w:pStyle w:val="BodyText"/>
        <w:spacing w:line="360" w:lineRule="auto"/>
        <w:jc w:val="center"/>
        <w:rPr>
          <w:rFonts w:ascii="Times New Roman" w:hAnsi="Times New Roman"/>
          <w:b/>
          <w:sz w:val="26"/>
          <w:szCs w:val="26"/>
        </w:rPr>
      </w:pPr>
    </w:p>
    <w:p w:rsidR="00DF0279" w:rsidRPr="00A223CE" w:rsidRDefault="00DF0279" w:rsidP="00CC1F1C">
      <w:pPr>
        <w:pStyle w:val="BodyText"/>
        <w:spacing w:line="360" w:lineRule="auto"/>
        <w:jc w:val="center"/>
        <w:rPr>
          <w:rFonts w:ascii="Times New Roman" w:hAnsi="Times New Roman"/>
          <w:b/>
          <w:sz w:val="26"/>
          <w:szCs w:val="26"/>
        </w:rPr>
      </w:pPr>
    </w:p>
    <w:p w:rsidR="00DF0279" w:rsidRPr="00A223CE" w:rsidRDefault="00DF0279" w:rsidP="00CC1F1C">
      <w:pPr>
        <w:pStyle w:val="BodyText"/>
        <w:spacing w:line="360" w:lineRule="auto"/>
        <w:jc w:val="center"/>
        <w:rPr>
          <w:rFonts w:ascii="Times New Roman" w:hAnsi="Times New Roman"/>
          <w:b/>
          <w:i/>
          <w:sz w:val="36"/>
          <w:szCs w:val="36"/>
        </w:rPr>
      </w:pPr>
    </w:p>
    <w:p w:rsidR="00DF0279" w:rsidRPr="00A223CE" w:rsidRDefault="00DF0279" w:rsidP="00CC1F1C">
      <w:pPr>
        <w:pStyle w:val="BodyText"/>
        <w:spacing w:line="360" w:lineRule="auto"/>
        <w:jc w:val="center"/>
        <w:rPr>
          <w:rFonts w:ascii="Times New Roman" w:hAnsi="Times New Roman"/>
          <w:b/>
          <w:sz w:val="36"/>
          <w:szCs w:val="36"/>
        </w:rPr>
      </w:pPr>
      <w:r w:rsidRPr="00A223CE">
        <w:rPr>
          <w:rFonts w:ascii="Times New Roman" w:hAnsi="Times New Roman"/>
          <w:b/>
          <w:sz w:val="36"/>
          <w:szCs w:val="36"/>
        </w:rPr>
        <w:t xml:space="preserve">GUIDELINES FOR USE OF PRODUCTION AND MARKETING GRANT BY </w:t>
      </w:r>
      <w:r w:rsidR="003D029D" w:rsidRPr="00A223CE">
        <w:rPr>
          <w:rFonts w:ascii="Times New Roman" w:hAnsi="Times New Roman"/>
          <w:b/>
          <w:sz w:val="36"/>
          <w:szCs w:val="36"/>
        </w:rPr>
        <w:t>LOCAL GOVERNMENTS FOR FY 2018/19</w:t>
      </w:r>
    </w:p>
    <w:p w:rsidR="00DF0279" w:rsidRPr="00A223CE" w:rsidRDefault="00DF0279" w:rsidP="00CC1F1C">
      <w:pPr>
        <w:pStyle w:val="BodyText"/>
        <w:spacing w:line="360" w:lineRule="auto"/>
        <w:jc w:val="center"/>
        <w:rPr>
          <w:rFonts w:ascii="Times New Roman" w:hAnsi="Times New Roman"/>
          <w:b/>
          <w:i/>
          <w:sz w:val="26"/>
          <w:szCs w:val="26"/>
        </w:rPr>
      </w:pPr>
    </w:p>
    <w:p w:rsidR="00DF0279" w:rsidRPr="00A223CE" w:rsidRDefault="00DF0279" w:rsidP="00CC1F1C">
      <w:pPr>
        <w:pStyle w:val="BodyText"/>
        <w:spacing w:line="360" w:lineRule="auto"/>
        <w:jc w:val="center"/>
        <w:rPr>
          <w:rFonts w:ascii="Times New Roman" w:hAnsi="Times New Roman"/>
          <w:sz w:val="26"/>
          <w:szCs w:val="26"/>
        </w:rPr>
      </w:pPr>
    </w:p>
    <w:p w:rsidR="00DF0279" w:rsidRPr="00A223CE" w:rsidRDefault="00DF0279" w:rsidP="00CC1F1C">
      <w:pPr>
        <w:pStyle w:val="BodyText"/>
        <w:spacing w:line="360" w:lineRule="auto"/>
        <w:rPr>
          <w:rFonts w:ascii="Times New Roman" w:eastAsiaTheme="minorEastAsia" w:hAnsi="Times New Roman"/>
          <w:spacing w:val="-2"/>
          <w:sz w:val="26"/>
          <w:szCs w:val="26"/>
          <w:lang w:eastAsia="ja-JP"/>
        </w:rPr>
      </w:pPr>
    </w:p>
    <w:p w:rsidR="00DF0279" w:rsidRPr="00A223CE" w:rsidRDefault="00DF0279" w:rsidP="00CC1F1C">
      <w:pPr>
        <w:pStyle w:val="BodyText"/>
        <w:spacing w:line="360" w:lineRule="auto"/>
        <w:rPr>
          <w:rFonts w:ascii="Times New Roman" w:hAnsi="Times New Roman"/>
          <w:sz w:val="26"/>
          <w:szCs w:val="26"/>
        </w:rPr>
      </w:pPr>
    </w:p>
    <w:p w:rsidR="00DF0279" w:rsidRPr="00A223CE" w:rsidRDefault="00DF0279" w:rsidP="00CC1F1C">
      <w:pPr>
        <w:pStyle w:val="BodyText"/>
        <w:spacing w:line="360" w:lineRule="auto"/>
        <w:rPr>
          <w:rFonts w:ascii="Times New Roman" w:hAnsi="Times New Roman"/>
          <w:sz w:val="26"/>
          <w:szCs w:val="26"/>
        </w:rPr>
      </w:pPr>
    </w:p>
    <w:p w:rsidR="00DF0279" w:rsidRPr="00A223CE" w:rsidRDefault="00DF0279" w:rsidP="00CC1F1C">
      <w:pPr>
        <w:pStyle w:val="BodyText"/>
        <w:spacing w:line="360" w:lineRule="auto"/>
        <w:rPr>
          <w:rFonts w:ascii="Times New Roman" w:hAnsi="Times New Roman"/>
          <w:sz w:val="26"/>
          <w:szCs w:val="26"/>
        </w:rPr>
      </w:pPr>
    </w:p>
    <w:p w:rsidR="00DF0279" w:rsidRPr="00A223CE" w:rsidRDefault="00DF0279" w:rsidP="00CC1F1C">
      <w:pPr>
        <w:pStyle w:val="BodyText"/>
        <w:spacing w:line="360" w:lineRule="auto"/>
        <w:rPr>
          <w:rFonts w:ascii="Times New Roman" w:hAnsi="Times New Roman"/>
          <w:sz w:val="26"/>
          <w:szCs w:val="26"/>
        </w:rPr>
      </w:pPr>
    </w:p>
    <w:p w:rsidR="00DF0279" w:rsidRPr="00A223CE" w:rsidRDefault="00DF0279" w:rsidP="00CC1F1C">
      <w:pPr>
        <w:pStyle w:val="BodyText"/>
        <w:spacing w:line="360" w:lineRule="auto"/>
        <w:rPr>
          <w:rFonts w:ascii="Times New Roman" w:hAnsi="Times New Roman"/>
          <w:sz w:val="26"/>
          <w:szCs w:val="26"/>
        </w:rPr>
      </w:pPr>
      <w:r w:rsidRPr="00A223CE">
        <w:rPr>
          <w:rFonts w:ascii="Times New Roman" w:hAnsi="Times New Roman"/>
          <w:sz w:val="26"/>
          <w:szCs w:val="26"/>
        </w:rPr>
        <w:t>Ministry of Agriculture, Animal Industry and Fisheries,</w:t>
      </w:r>
    </w:p>
    <w:p w:rsidR="00DF0279" w:rsidRPr="00A223CE" w:rsidRDefault="00DF0279" w:rsidP="00CC1F1C">
      <w:pPr>
        <w:pStyle w:val="BodyText"/>
        <w:spacing w:line="360" w:lineRule="auto"/>
        <w:rPr>
          <w:rFonts w:ascii="Times New Roman" w:hAnsi="Times New Roman"/>
          <w:sz w:val="26"/>
          <w:szCs w:val="26"/>
        </w:rPr>
      </w:pPr>
      <w:proofErr w:type="spellStart"/>
      <w:r w:rsidRPr="00A223CE">
        <w:rPr>
          <w:rFonts w:ascii="Times New Roman" w:hAnsi="Times New Roman"/>
          <w:sz w:val="26"/>
          <w:szCs w:val="26"/>
        </w:rPr>
        <w:t>Lugard</w:t>
      </w:r>
      <w:proofErr w:type="spellEnd"/>
      <w:r w:rsidRPr="00A223CE">
        <w:rPr>
          <w:rFonts w:ascii="Times New Roman" w:hAnsi="Times New Roman"/>
          <w:sz w:val="26"/>
          <w:szCs w:val="26"/>
        </w:rPr>
        <w:t xml:space="preserve"> Avenue,</w:t>
      </w:r>
    </w:p>
    <w:p w:rsidR="00DF0279" w:rsidRPr="00A223CE" w:rsidRDefault="00DF0279" w:rsidP="00CC1F1C">
      <w:pPr>
        <w:pStyle w:val="BodyText"/>
        <w:spacing w:line="360" w:lineRule="auto"/>
        <w:rPr>
          <w:rFonts w:ascii="Times New Roman" w:hAnsi="Times New Roman"/>
          <w:sz w:val="26"/>
          <w:szCs w:val="26"/>
        </w:rPr>
      </w:pPr>
      <w:r w:rsidRPr="00A223CE">
        <w:rPr>
          <w:rFonts w:ascii="Times New Roman" w:hAnsi="Times New Roman"/>
          <w:sz w:val="26"/>
          <w:szCs w:val="26"/>
        </w:rPr>
        <w:t>P.O. Box 102,</w:t>
      </w:r>
    </w:p>
    <w:p w:rsidR="00DF0279" w:rsidRPr="00A223CE" w:rsidRDefault="00DF0279" w:rsidP="00CC1F1C">
      <w:pPr>
        <w:pStyle w:val="BodyText"/>
        <w:spacing w:line="360" w:lineRule="auto"/>
        <w:rPr>
          <w:rFonts w:ascii="Times New Roman" w:hAnsi="Times New Roman"/>
          <w:sz w:val="26"/>
          <w:szCs w:val="26"/>
        </w:rPr>
      </w:pPr>
      <w:r w:rsidRPr="00A223CE">
        <w:rPr>
          <w:rFonts w:ascii="Times New Roman" w:hAnsi="Times New Roman"/>
          <w:sz w:val="26"/>
          <w:szCs w:val="26"/>
        </w:rPr>
        <w:t>ENTEBBE</w:t>
      </w:r>
    </w:p>
    <w:p w:rsidR="00DF0279" w:rsidRPr="00A223CE" w:rsidRDefault="00DF0279" w:rsidP="00CC1F1C">
      <w:pPr>
        <w:pStyle w:val="BodyText"/>
        <w:spacing w:line="360" w:lineRule="auto"/>
        <w:rPr>
          <w:rFonts w:ascii="Times New Roman" w:hAnsi="Times New Roman"/>
          <w:sz w:val="26"/>
          <w:szCs w:val="26"/>
        </w:rPr>
      </w:pPr>
    </w:p>
    <w:p w:rsidR="00DF0279" w:rsidRPr="00A223CE" w:rsidRDefault="00DF0279" w:rsidP="00CC1F1C">
      <w:pPr>
        <w:pStyle w:val="Heading1"/>
        <w:spacing w:line="360" w:lineRule="auto"/>
      </w:pPr>
      <w:bookmarkStart w:id="1" w:name="_Toc491151559"/>
      <w:r w:rsidRPr="00A223CE">
        <w:lastRenderedPageBreak/>
        <w:t>FOREWORD</w:t>
      </w:r>
      <w:bookmarkEnd w:id="1"/>
    </w:p>
    <w:p w:rsidR="00DF0279" w:rsidRPr="00A223CE" w:rsidRDefault="00DF0279" w:rsidP="00CC1F1C">
      <w:pPr>
        <w:spacing w:line="360" w:lineRule="auto"/>
      </w:pPr>
    </w:p>
    <w:p w:rsidR="00DF0279" w:rsidRPr="00A223CE" w:rsidRDefault="00DF0279" w:rsidP="00CC1F1C">
      <w:pPr>
        <w:pStyle w:val="BodyText"/>
        <w:spacing w:line="360" w:lineRule="auto"/>
        <w:rPr>
          <w:rFonts w:ascii="Times New Roman" w:hAnsi="Times New Roman"/>
          <w:sz w:val="26"/>
          <w:szCs w:val="26"/>
        </w:rPr>
      </w:pPr>
      <w:r w:rsidRPr="00A223CE">
        <w:rPr>
          <w:rFonts w:ascii="Times New Roman" w:hAnsi="Times New Roman"/>
          <w:sz w:val="26"/>
          <w:szCs w:val="26"/>
        </w:rPr>
        <w:t xml:space="preserve">The overall vision, mission and investment strategy of the Agriculture Sector is guided by six principles that are derived from the </w:t>
      </w:r>
      <w:r w:rsidR="00D45DDE" w:rsidRPr="00A223CE">
        <w:rPr>
          <w:rFonts w:ascii="Times New Roman" w:hAnsi="Times New Roman"/>
          <w:sz w:val="26"/>
          <w:szCs w:val="26"/>
        </w:rPr>
        <w:t xml:space="preserve">country’s experiences, with and </w:t>
      </w:r>
      <w:r w:rsidRPr="00A223CE">
        <w:rPr>
          <w:rFonts w:ascii="Times New Roman" w:hAnsi="Times New Roman"/>
          <w:sz w:val="26"/>
          <w:szCs w:val="26"/>
        </w:rPr>
        <w:t>the Agriculture Sector Strategy Plan (</w:t>
      </w:r>
      <w:r w:rsidR="00D45DDE" w:rsidRPr="00A223CE">
        <w:rPr>
          <w:rFonts w:ascii="Times New Roman" w:hAnsi="Times New Roman"/>
          <w:sz w:val="26"/>
          <w:szCs w:val="26"/>
        </w:rPr>
        <w:t>ASSP 2015/16-2019/20</w:t>
      </w:r>
      <w:r w:rsidRPr="00A223CE">
        <w:rPr>
          <w:rFonts w:ascii="Times New Roman" w:hAnsi="Times New Roman"/>
          <w:sz w:val="26"/>
          <w:szCs w:val="26"/>
        </w:rPr>
        <w:t>)</w:t>
      </w:r>
      <w:r w:rsidR="00D45DDE" w:rsidRPr="00A223CE">
        <w:rPr>
          <w:rFonts w:ascii="Times New Roman" w:hAnsi="Times New Roman"/>
          <w:sz w:val="26"/>
          <w:szCs w:val="26"/>
        </w:rPr>
        <w:t xml:space="preserve">; and the </w:t>
      </w:r>
      <w:r w:rsidR="00ED6C9F" w:rsidRPr="00A223CE">
        <w:rPr>
          <w:rFonts w:ascii="Times New Roman" w:hAnsi="Times New Roman"/>
          <w:sz w:val="26"/>
          <w:szCs w:val="26"/>
        </w:rPr>
        <w:t>third</w:t>
      </w:r>
      <w:r w:rsidR="008149F1" w:rsidRPr="00A223CE">
        <w:rPr>
          <w:rFonts w:ascii="Times New Roman" w:hAnsi="Times New Roman"/>
          <w:sz w:val="26"/>
          <w:szCs w:val="26"/>
        </w:rPr>
        <w:t xml:space="preserve"> year of implementation of the current National Development Plan 2 (NDP 2)</w:t>
      </w:r>
      <w:r w:rsidRPr="00A223CE">
        <w:rPr>
          <w:rFonts w:ascii="Times New Roman" w:hAnsi="Times New Roman"/>
          <w:sz w:val="26"/>
          <w:szCs w:val="26"/>
        </w:rPr>
        <w:t xml:space="preserve">. The sector’s mission is to transform the sector from subsistence to commercial agriculture, with a vision of creating ‘a Competitive, Profitable and Sustainable Agricultural Sector’. </w:t>
      </w:r>
    </w:p>
    <w:p w:rsidR="00DF0279" w:rsidRPr="00A223CE" w:rsidRDefault="00DF0279" w:rsidP="00CC1F1C">
      <w:pPr>
        <w:pStyle w:val="BodyText"/>
        <w:spacing w:line="360" w:lineRule="auto"/>
        <w:rPr>
          <w:rFonts w:ascii="Times New Roman" w:hAnsi="Times New Roman"/>
          <w:sz w:val="26"/>
          <w:szCs w:val="26"/>
        </w:rPr>
      </w:pPr>
    </w:p>
    <w:p w:rsidR="00DF0279" w:rsidRPr="00A223CE" w:rsidRDefault="00DF0279" w:rsidP="00CC1F1C">
      <w:pPr>
        <w:pStyle w:val="BodyText"/>
        <w:spacing w:line="360" w:lineRule="auto"/>
        <w:rPr>
          <w:rFonts w:ascii="Times New Roman" w:hAnsi="Times New Roman"/>
          <w:sz w:val="26"/>
          <w:szCs w:val="26"/>
        </w:rPr>
      </w:pPr>
      <w:r w:rsidRPr="00A223CE">
        <w:rPr>
          <w:rFonts w:ascii="Times New Roman" w:hAnsi="Times New Roman"/>
          <w:sz w:val="26"/>
          <w:szCs w:val="26"/>
        </w:rPr>
        <w:t xml:space="preserve">The Government recognises the importance of agriculture and the role it plays in economic growth and development. This is reflected in the fact that agriculture has been identified as a national priority in both the National Development Plan (NDP) II and Uganda Vision 2040. </w:t>
      </w:r>
      <w:r w:rsidR="000E1B3C" w:rsidRPr="00A223CE">
        <w:rPr>
          <w:rFonts w:ascii="Times New Roman" w:hAnsi="Times New Roman"/>
          <w:sz w:val="26"/>
          <w:szCs w:val="26"/>
        </w:rPr>
        <w:t xml:space="preserve">According to the Census report (NPHC 2014) the Agriculture </w:t>
      </w:r>
      <w:r w:rsidR="00DF7B92" w:rsidRPr="00A223CE">
        <w:rPr>
          <w:rFonts w:ascii="Times New Roman" w:hAnsi="Times New Roman"/>
          <w:sz w:val="26"/>
          <w:szCs w:val="26"/>
        </w:rPr>
        <w:t xml:space="preserve">sector employs about </w:t>
      </w:r>
      <w:r w:rsidR="000E1B3C" w:rsidRPr="00A223CE">
        <w:rPr>
          <w:rFonts w:ascii="Times New Roman" w:hAnsi="Times New Roman"/>
          <w:sz w:val="26"/>
          <w:szCs w:val="26"/>
        </w:rPr>
        <w:t>68.4</w:t>
      </w:r>
      <w:r w:rsidRPr="00A223CE">
        <w:rPr>
          <w:rFonts w:ascii="Times New Roman" w:hAnsi="Times New Roman"/>
          <w:sz w:val="26"/>
          <w:szCs w:val="26"/>
        </w:rPr>
        <w:t xml:space="preserve"> percent of Uganda’s labour force, accounts for about </w:t>
      </w:r>
      <w:r w:rsidR="00866383" w:rsidRPr="00A223CE">
        <w:rPr>
          <w:rFonts w:ascii="Times New Roman" w:hAnsi="Times New Roman"/>
          <w:sz w:val="26"/>
          <w:szCs w:val="26"/>
        </w:rPr>
        <w:t>50</w:t>
      </w:r>
      <w:r w:rsidRPr="00A223CE">
        <w:rPr>
          <w:rFonts w:ascii="Times New Roman" w:hAnsi="Times New Roman"/>
          <w:sz w:val="26"/>
          <w:szCs w:val="26"/>
        </w:rPr>
        <w:t xml:space="preserve"> percent of the national exports revenue and contributes </w:t>
      </w:r>
      <w:r w:rsidR="00625E3A" w:rsidRPr="00A223CE">
        <w:rPr>
          <w:rFonts w:ascii="Times New Roman" w:hAnsi="Times New Roman"/>
          <w:sz w:val="26"/>
          <w:szCs w:val="26"/>
        </w:rPr>
        <w:t>25</w:t>
      </w:r>
      <w:r w:rsidRPr="00A223CE">
        <w:rPr>
          <w:rFonts w:ascii="Times New Roman" w:hAnsi="Times New Roman"/>
          <w:sz w:val="26"/>
          <w:szCs w:val="26"/>
        </w:rPr>
        <w:t>% of the national Gross Domestic Product (GDP).</w:t>
      </w:r>
    </w:p>
    <w:p w:rsidR="00DF0279" w:rsidRPr="00A223CE" w:rsidRDefault="00DF0279" w:rsidP="00CC1F1C">
      <w:pPr>
        <w:pStyle w:val="BodyText"/>
        <w:spacing w:line="360" w:lineRule="auto"/>
        <w:rPr>
          <w:rFonts w:ascii="Times New Roman" w:hAnsi="Times New Roman"/>
          <w:sz w:val="26"/>
          <w:szCs w:val="26"/>
        </w:rPr>
      </w:pPr>
    </w:p>
    <w:p w:rsidR="00DF0279" w:rsidRPr="00A223CE" w:rsidRDefault="00DF0279" w:rsidP="00CC1F1C">
      <w:pPr>
        <w:pStyle w:val="BodyText"/>
        <w:spacing w:line="360" w:lineRule="auto"/>
        <w:rPr>
          <w:rFonts w:ascii="Times New Roman" w:hAnsi="Times New Roman"/>
          <w:sz w:val="26"/>
          <w:szCs w:val="26"/>
        </w:rPr>
      </w:pPr>
      <w:r w:rsidRPr="00A223CE">
        <w:rPr>
          <w:rFonts w:ascii="Times New Roman" w:hAnsi="Times New Roman"/>
          <w:sz w:val="26"/>
          <w:szCs w:val="26"/>
        </w:rPr>
        <w:t>Over the medium term (FY 2015/16-2019/20), the sector aims to improve food and nutrition security, increase income at household level in the country and increase agricultural exports to USD four (4) billion by FY 2019/20. This will be achieved through; increasing production and productivity, increasing access to critical farm inputs, improving agricultural markets and value addition of the priority commodities and strengthening the institutional capacity of sector stakeholders.</w:t>
      </w:r>
    </w:p>
    <w:p w:rsidR="00DF0279" w:rsidRPr="00A223CE" w:rsidRDefault="00DF0279" w:rsidP="00CC1F1C">
      <w:pPr>
        <w:pStyle w:val="BodyText"/>
        <w:spacing w:line="360" w:lineRule="auto"/>
        <w:rPr>
          <w:rFonts w:ascii="Times New Roman" w:hAnsi="Times New Roman"/>
          <w:sz w:val="26"/>
          <w:szCs w:val="26"/>
        </w:rPr>
      </w:pPr>
    </w:p>
    <w:p w:rsidR="003C3A93" w:rsidRPr="00A223CE" w:rsidRDefault="00DF0279" w:rsidP="00CC1F1C">
      <w:pPr>
        <w:pStyle w:val="Default"/>
        <w:spacing w:line="360" w:lineRule="auto"/>
        <w:jc w:val="both"/>
        <w:rPr>
          <w:rFonts w:ascii="Times New Roman" w:eastAsiaTheme="minorHAnsi" w:hAnsi="Times New Roman" w:cs="Times New Roman"/>
          <w:sz w:val="26"/>
          <w:szCs w:val="26"/>
        </w:rPr>
      </w:pPr>
      <w:r w:rsidRPr="00A223CE">
        <w:rPr>
          <w:rFonts w:ascii="Times New Roman" w:hAnsi="Times New Roman" w:cs="Times New Roman"/>
          <w:sz w:val="26"/>
          <w:szCs w:val="26"/>
        </w:rPr>
        <w:t xml:space="preserve">More specifically, Government will continue to provide support towards implementing </w:t>
      </w:r>
      <w:r w:rsidR="0005750B" w:rsidRPr="00A223CE">
        <w:rPr>
          <w:rFonts w:ascii="Times New Roman" w:hAnsi="Times New Roman" w:cs="Times New Roman"/>
          <w:sz w:val="26"/>
          <w:szCs w:val="26"/>
        </w:rPr>
        <w:t xml:space="preserve">strengthening agriculture research and technology uptake, promoting technology uptake and extension services to farming communities, vector, pest and disease control, increasing access to critical farm inputs, promotion of sustainable fisheries and aquaculture, mechanization/ farm power, </w:t>
      </w:r>
      <w:r w:rsidR="0005750B" w:rsidRPr="00A223CE">
        <w:rPr>
          <w:rFonts w:ascii="Times New Roman" w:hAnsi="Times New Roman" w:cs="Times New Roman"/>
          <w:sz w:val="26"/>
          <w:szCs w:val="26"/>
        </w:rPr>
        <w:lastRenderedPageBreak/>
        <w:t>putting measures in place to mitigate the continued climate change and uncertain changes and uncertain weather patterns</w:t>
      </w:r>
      <w:r w:rsidR="00ED39EF" w:rsidRPr="00A223CE">
        <w:rPr>
          <w:rFonts w:ascii="Times New Roman" w:hAnsi="Times New Roman" w:cs="Times New Roman"/>
          <w:sz w:val="26"/>
          <w:szCs w:val="26"/>
        </w:rPr>
        <w:t>, support to value addition, increasing access to critical farm inputs, sustainable land management and use of fertilizers, regulation and certification services and promotion of sustainable fisheries and aquaculture.</w:t>
      </w:r>
      <w:r w:rsidRPr="00A223CE">
        <w:rPr>
          <w:rFonts w:ascii="Times New Roman" w:hAnsi="Times New Roman" w:cs="Times New Roman"/>
          <w:sz w:val="26"/>
          <w:szCs w:val="26"/>
        </w:rPr>
        <w:t xml:space="preserve"> </w:t>
      </w:r>
    </w:p>
    <w:p w:rsidR="003C3A93" w:rsidRPr="00A223CE" w:rsidRDefault="003C3A93" w:rsidP="00CC1F1C">
      <w:pPr>
        <w:autoSpaceDE w:val="0"/>
        <w:autoSpaceDN w:val="0"/>
        <w:adjustRightInd w:val="0"/>
        <w:spacing w:line="360" w:lineRule="auto"/>
        <w:jc w:val="both"/>
        <w:rPr>
          <w:rFonts w:eastAsiaTheme="minorHAnsi"/>
          <w:color w:val="000000"/>
          <w:sz w:val="26"/>
          <w:szCs w:val="26"/>
          <w:lang w:val="en-US"/>
        </w:rPr>
      </w:pPr>
      <w:r w:rsidRPr="00A223CE">
        <w:rPr>
          <w:rFonts w:eastAsiaTheme="minorHAnsi"/>
          <w:color w:val="000000"/>
          <w:sz w:val="26"/>
          <w:szCs w:val="26"/>
          <w:lang w:val="en-US"/>
        </w:rPr>
        <w:t>The implementation plan for NAADS interventions under Operation Wealth C</w:t>
      </w:r>
      <w:r w:rsidR="00024E48" w:rsidRPr="00A223CE">
        <w:rPr>
          <w:rFonts w:eastAsiaTheme="minorHAnsi"/>
          <w:color w:val="000000"/>
          <w:sz w:val="26"/>
          <w:szCs w:val="26"/>
          <w:lang w:val="en-US"/>
        </w:rPr>
        <w:t>reation (OWC) for the FY 2018/19</w:t>
      </w:r>
      <w:r w:rsidRPr="00A223CE">
        <w:rPr>
          <w:rFonts w:eastAsiaTheme="minorHAnsi"/>
          <w:color w:val="000000"/>
          <w:sz w:val="26"/>
          <w:szCs w:val="26"/>
          <w:lang w:val="en-US"/>
        </w:rPr>
        <w:t xml:space="preserve"> in all District Local Governments (DLGs) will focus more on supporting the key strategic commodities in line with the current Government strategy aimed at concentrating resources on strategic and priority areas to ensure greater impact on household incomes and national export earnings. This support will focus on provision of seedlings for the key strategic </w:t>
      </w:r>
      <w:r w:rsidR="00947F9D" w:rsidRPr="00A223CE">
        <w:rPr>
          <w:rFonts w:eastAsiaTheme="minorHAnsi"/>
          <w:color w:val="000000"/>
          <w:sz w:val="26"/>
          <w:szCs w:val="26"/>
          <w:lang w:val="en-US"/>
        </w:rPr>
        <w:t xml:space="preserve">perennial </w:t>
      </w:r>
      <w:r w:rsidRPr="00A223CE">
        <w:rPr>
          <w:rFonts w:eastAsiaTheme="minorHAnsi"/>
          <w:color w:val="000000"/>
          <w:sz w:val="26"/>
          <w:szCs w:val="26"/>
          <w:lang w:val="en-US"/>
        </w:rPr>
        <w:t>commodities including Tea, Fruits (Citrus, Mangoes Apples and Pineapples) and Cocoa.</w:t>
      </w:r>
    </w:p>
    <w:p w:rsidR="00DF0279" w:rsidRPr="00A223CE" w:rsidRDefault="003C3A93" w:rsidP="009D550A">
      <w:pPr>
        <w:autoSpaceDE w:val="0"/>
        <w:autoSpaceDN w:val="0"/>
        <w:adjustRightInd w:val="0"/>
        <w:spacing w:line="360" w:lineRule="auto"/>
        <w:jc w:val="both"/>
        <w:rPr>
          <w:sz w:val="26"/>
          <w:szCs w:val="26"/>
        </w:rPr>
      </w:pPr>
      <w:r w:rsidRPr="00A223CE">
        <w:rPr>
          <w:rFonts w:eastAsiaTheme="minorHAnsi"/>
          <w:color w:val="000000"/>
          <w:sz w:val="26"/>
          <w:szCs w:val="26"/>
          <w:lang w:val="en-US"/>
        </w:rPr>
        <w:t>In line with the above strategic direction, the commodities to be supported under NAADS/OWC interventions during the coming season have been selected with a special focus on the key strategic commodities (above) while also putting into consideration the priority commodities submitted by the respective District Local Government</w:t>
      </w:r>
      <w:r w:rsidR="00DF0279" w:rsidRPr="00A223CE">
        <w:rPr>
          <w:sz w:val="26"/>
          <w:szCs w:val="26"/>
        </w:rPr>
        <w:t>.</w:t>
      </w:r>
      <w:r w:rsidR="00B757A0" w:rsidRPr="00A223CE">
        <w:rPr>
          <w:sz w:val="26"/>
          <w:szCs w:val="26"/>
        </w:rPr>
        <w:t xml:space="preserve"> </w:t>
      </w:r>
      <w:r w:rsidR="00DF0279" w:rsidRPr="00A223CE">
        <w:rPr>
          <w:sz w:val="26"/>
          <w:szCs w:val="26"/>
        </w:rPr>
        <w:t xml:space="preserve"> </w:t>
      </w:r>
    </w:p>
    <w:p w:rsidR="00DF0279" w:rsidRPr="00A223CE" w:rsidRDefault="00DF0279" w:rsidP="00CC1F1C">
      <w:pPr>
        <w:pStyle w:val="BodyText"/>
        <w:spacing w:line="360" w:lineRule="auto"/>
        <w:rPr>
          <w:rFonts w:ascii="Times New Roman" w:hAnsi="Times New Roman"/>
          <w:sz w:val="26"/>
          <w:szCs w:val="26"/>
        </w:rPr>
      </w:pPr>
      <w:r w:rsidRPr="00A223CE">
        <w:rPr>
          <w:rFonts w:ascii="Times New Roman" w:hAnsi="Times New Roman"/>
          <w:sz w:val="26"/>
          <w:szCs w:val="26"/>
        </w:rPr>
        <w:t>While primary implementation of sector plans lies with the Ministry of Agriculture, Animal Industry and Fisheries (MAAIF), the Local Governments remain very crucial to obtaining the mission and vision of the agricultural sector. It is on this note that I call upon all Local Government Production departments to partake in the sector’s development, through utilising and planning for the Production and Marketing Grant (PMG) as specified within these guidelines, whilst collaborating with MAAIF to report progress in the implementation of this grant on a quarterly basis.</w:t>
      </w:r>
    </w:p>
    <w:p w:rsidR="00CC1F1C" w:rsidRPr="00A223CE" w:rsidRDefault="00CC1F1C" w:rsidP="00CC1F1C">
      <w:pPr>
        <w:pStyle w:val="BodyText"/>
        <w:spacing w:line="360" w:lineRule="auto"/>
        <w:rPr>
          <w:rFonts w:ascii="Times New Roman" w:hAnsi="Times New Roman"/>
          <w:sz w:val="26"/>
          <w:szCs w:val="26"/>
        </w:rPr>
      </w:pPr>
    </w:p>
    <w:p w:rsidR="00FA1CC2" w:rsidRPr="00A223CE" w:rsidRDefault="00FA1CC2" w:rsidP="00CC1F1C">
      <w:pPr>
        <w:pStyle w:val="BodyText"/>
        <w:spacing w:line="360" w:lineRule="auto"/>
        <w:rPr>
          <w:rFonts w:ascii="Times New Roman" w:hAnsi="Times New Roman"/>
          <w:sz w:val="26"/>
          <w:szCs w:val="26"/>
        </w:rPr>
      </w:pPr>
    </w:p>
    <w:p w:rsidR="00DF0279" w:rsidRPr="00A223CE" w:rsidRDefault="00085465" w:rsidP="00CC1F1C">
      <w:pPr>
        <w:pStyle w:val="BodyText"/>
        <w:spacing w:line="360" w:lineRule="auto"/>
        <w:rPr>
          <w:rFonts w:ascii="Times New Roman" w:hAnsi="Times New Roman"/>
          <w:sz w:val="26"/>
          <w:szCs w:val="26"/>
        </w:rPr>
      </w:pPr>
      <w:r w:rsidRPr="00A223CE">
        <w:rPr>
          <w:rFonts w:ascii="Times New Roman" w:hAnsi="Times New Roman"/>
          <w:sz w:val="26"/>
          <w:szCs w:val="26"/>
        </w:rPr>
        <w:t xml:space="preserve">Pius </w:t>
      </w:r>
      <w:proofErr w:type="spellStart"/>
      <w:r w:rsidRPr="00A223CE">
        <w:rPr>
          <w:rFonts w:ascii="Times New Roman" w:hAnsi="Times New Roman"/>
          <w:sz w:val="26"/>
          <w:szCs w:val="26"/>
        </w:rPr>
        <w:t>Wakabi</w:t>
      </w:r>
      <w:proofErr w:type="spellEnd"/>
      <w:r w:rsidRPr="00A223CE">
        <w:rPr>
          <w:rFonts w:ascii="Times New Roman" w:hAnsi="Times New Roman"/>
          <w:sz w:val="26"/>
          <w:szCs w:val="26"/>
        </w:rPr>
        <w:t xml:space="preserve"> </w:t>
      </w:r>
      <w:proofErr w:type="spellStart"/>
      <w:r w:rsidRPr="00A223CE">
        <w:rPr>
          <w:rFonts w:ascii="Times New Roman" w:hAnsi="Times New Roman"/>
          <w:sz w:val="26"/>
          <w:szCs w:val="26"/>
        </w:rPr>
        <w:t>Kasajja</w:t>
      </w:r>
      <w:proofErr w:type="spellEnd"/>
    </w:p>
    <w:p w:rsidR="00DF0279" w:rsidRPr="00A223CE" w:rsidRDefault="00DF0279" w:rsidP="00CC1F1C">
      <w:pPr>
        <w:pStyle w:val="BodyText"/>
        <w:spacing w:line="360" w:lineRule="auto"/>
        <w:rPr>
          <w:rFonts w:ascii="Times New Roman" w:hAnsi="Times New Roman"/>
          <w:b/>
          <w:sz w:val="26"/>
          <w:szCs w:val="26"/>
        </w:rPr>
      </w:pPr>
      <w:r w:rsidRPr="00A223CE">
        <w:rPr>
          <w:rFonts w:ascii="Times New Roman" w:hAnsi="Times New Roman"/>
          <w:b/>
          <w:sz w:val="26"/>
          <w:szCs w:val="26"/>
        </w:rPr>
        <w:t xml:space="preserve">PERMANENT SECRETARY </w:t>
      </w:r>
    </w:p>
    <w:bookmarkStart w:id="2" w:name="_Toc341174978" w:displacedByCustomXml="next"/>
    <w:bookmarkStart w:id="3" w:name="_Toc339285773" w:displacedByCustomXml="next"/>
    <w:sdt>
      <w:sdtPr>
        <w:rPr>
          <w:rFonts w:ascii="Times New Roman" w:eastAsia="Times New Roman" w:hAnsi="Times New Roman" w:cs="Times New Roman"/>
          <w:b w:val="0"/>
          <w:bCs w:val="0"/>
          <w:color w:val="auto"/>
          <w:sz w:val="24"/>
          <w:szCs w:val="24"/>
          <w:lang w:val="en-GB"/>
        </w:rPr>
        <w:id w:val="17038275"/>
        <w:docPartObj>
          <w:docPartGallery w:val="Table of Contents"/>
          <w:docPartUnique/>
        </w:docPartObj>
      </w:sdtPr>
      <w:sdtEndPr/>
      <w:sdtContent>
        <w:p w:rsidR="00DF0279" w:rsidRPr="00A223CE" w:rsidRDefault="00DF0279" w:rsidP="00CC1F1C">
          <w:pPr>
            <w:pStyle w:val="TOCHeading"/>
            <w:spacing w:line="360" w:lineRule="auto"/>
            <w:rPr>
              <w:rFonts w:ascii="Times New Roman" w:hAnsi="Times New Roman" w:cs="Times New Roman"/>
            </w:rPr>
          </w:pPr>
          <w:r w:rsidRPr="00A223CE">
            <w:rPr>
              <w:rFonts w:ascii="Times New Roman" w:hAnsi="Times New Roman" w:cs="Times New Roman"/>
            </w:rPr>
            <w:t>Table of Contents</w:t>
          </w:r>
        </w:p>
        <w:p w:rsidR="00A223CE" w:rsidRDefault="00214C9D">
          <w:pPr>
            <w:pStyle w:val="TOC1"/>
            <w:tabs>
              <w:tab w:val="right" w:leader="dot" w:pos="8495"/>
            </w:tabs>
            <w:rPr>
              <w:rFonts w:asciiTheme="minorHAnsi" w:eastAsiaTheme="minorEastAsia" w:hAnsiTheme="minorHAnsi" w:cstheme="minorBidi"/>
              <w:b w:val="0"/>
              <w:bCs w:val="0"/>
              <w:caps w:val="0"/>
              <w:noProof/>
              <w:sz w:val="22"/>
              <w:szCs w:val="22"/>
              <w:lang w:val="en-US"/>
            </w:rPr>
          </w:pPr>
          <w:r w:rsidRPr="00A223CE">
            <w:rPr>
              <w:rFonts w:ascii="Times New Roman" w:hAnsi="Times New Roman" w:cs="Times New Roman"/>
            </w:rPr>
            <w:fldChar w:fldCharType="begin"/>
          </w:r>
          <w:r w:rsidR="00DF0279" w:rsidRPr="00A223CE">
            <w:rPr>
              <w:rFonts w:ascii="Times New Roman" w:hAnsi="Times New Roman" w:cs="Times New Roman"/>
            </w:rPr>
            <w:instrText xml:space="preserve"> TOC \o "1-3" \h \z \u </w:instrText>
          </w:r>
          <w:r w:rsidRPr="00A223CE">
            <w:rPr>
              <w:rFonts w:ascii="Times New Roman" w:hAnsi="Times New Roman" w:cs="Times New Roman"/>
            </w:rPr>
            <w:fldChar w:fldCharType="separate"/>
          </w:r>
          <w:hyperlink w:anchor="_Toc491151559" w:history="1">
            <w:r w:rsidR="00A223CE" w:rsidRPr="002B3A29">
              <w:rPr>
                <w:rStyle w:val="Hyperlink"/>
                <w:noProof/>
              </w:rPr>
              <w:t>FOREWORD</w:t>
            </w:r>
            <w:r w:rsidR="00A223CE">
              <w:rPr>
                <w:noProof/>
                <w:webHidden/>
              </w:rPr>
              <w:tab/>
            </w:r>
            <w:r w:rsidR="00A223CE">
              <w:rPr>
                <w:noProof/>
                <w:webHidden/>
              </w:rPr>
              <w:fldChar w:fldCharType="begin"/>
            </w:r>
            <w:r w:rsidR="00A223CE">
              <w:rPr>
                <w:noProof/>
                <w:webHidden/>
              </w:rPr>
              <w:instrText xml:space="preserve"> PAGEREF _Toc491151559 \h </w:instrText>
            </w:r>
            <w:r w:rsidR="00A223CE">
              <w:rPr>
                <w:noProof/>
                <w:webHidden/>
              </w:rPr>
            </w:r>
            <w:r w:rsidR="00A223CE">
              <w:rPr>
                <w:noProof/>
                <w:webHidden/>
              </w:rPr>
              <w:fldChar w:fldCharType="separate"/>
            </w:r>
            <w:r w:rsidR="00A223CE">
              <w:rPr>
                <w:noProof/>
                <w:webHidden/>
              </w:rPr>
              <w:t>1</w:t>
            </w:r>
            <w:r w:rsidR="00A223CE">
              <w:rPr>
                <w:noProof/>
                <w:webHidden/>
              </w:rPr>
              <w:fldChar w:fldCharType="end"/>
            </w:r>
          </w:hyperlink>
        </w:p>
        <w:p w:rsidR="00A223CE" w:rsidRDefault="00486FF6">
          <w:pPr>
            <w:pStyle w:val="TOC1"/>
            <w:tabs>
              <w:tab w:val="right" w:leader="dot" w:pos="8495"/>
            </w:tabs>
            <w:rPr>
              <w:rFonts w:asciiTheme="minorHAnsi" w:eastAsiaTheme="minorEastAsia" w:hAnsiTheme="minorHAnsi" w:cstheme="minorBidi"/>
              <w:b w:val="0"/>
              <w:bCs w:val="0"/>
              <w:caps w:val="0"/>
              <w:noProof/>
              <w:sz w:val="22"/>
              <w:szCs w:val="22"/>
              <w:lang w:val="en-US"/>
            </w:rPr>
          </w:pPr>
          <w:hyperlink w:anchor="_Toc491151560" w:history="1">
            <w:r w:rsidR="00A223CE" w:rsidRPr="002B3A29">
              <w:rPr>
                <w:rStyle w:val="Hyperlink"/>
                <w:noProof/>
              </w:rPr>
              <w:t>EXECUTIVE SUMMARY</w:t>
            </w:r>
            <w:r w:rsidR="00A223CE">
              <w:rPr>
                <w:noProof/>
                <w:webHidden/>
              </w:rPr>
              <w:tab/>
            </w:r>
            <w:r w:rsidR="00A223CE">
              <w:rPr>
                <w:noProof/>
                <w:webHidden/>
              </w:rPr>
              <w:fldChar w:fldCharType="begin"/>
            </w:r>
            <w:r w:rsidR="00A223CE">
              <w:rPr>
                <w:noProof/>
                <w:webHidden/>
              </w:rPr>
              <w:instrText xml:space="preserve"> PAGEREF _Toc491151560 \h </w:instrText>
            </w:r>
            <w:r w:rsidR="00A223CE">
              <w:rPr>
                <w:noProof/>
                <w:webHidden/>
              </w:rPr>
            </w:r>
            <w:r w:rsidR="00A223CE">
              <w:rPr>
                <w:noProof/>
                <w:webHidden/>
              </w:rPr>
              <w:fldChar w:fldCharType="separate"/>
            </w:r>
            <w:r w:rsidR="00A223CE">
              <w:rPr>
                <w:noProof/>
                <w:webHidden/>
              </w:rPr>
              <w:t>6</w:t>
            </w:r>
            <w:r w:rsidR="00A223CE">
              <w:rPr>
                <w:noProof/>
                <w:webHidden/>
              </w:rPr>
              <w:fldChar w:fldCharType="end"/>
            </w:r>
          </w:hyperlink>
        </w:p>
        <w:p w:rsidR="00A223CE" w:rsidRDefault="00486FF6">
          <w:pPr>
            <w:pStyle w:val="TOC1"/>
            <w:tabs>
              <w:tab w:val="right" w:leader="dot" w:pos="8495"/>
            </w:tabs>
            <w:rPr>
              <w:rFonts w:asciiTheme="minorHAnsi" w:eastAsiaTheme="minorEastAsia" w:hAnsiTheme="minorHAnsi" w:cstheme="minorBidi"/>
              <w:b w:val="0"/>
              <w:bCs w:val="0"/>
              <w:caps w:val="0"/>
              <w:noProof/>
              <w:sz w:val="22"/>
              <w:szCs w:val="22"/>
              <w:lang w:val="en-US"/>
            </w:rPr>
          </w:pPr>
          <w:hyperlink w:anchor="_Toc491151561" w:history="1">
            <w:r w:rsidR="00A223CE" w:rsidRPr="002B3A29">
              <w:rPr>
                <w:rStyle w:val="Hyperlink"/>
                <w:noProof/>
              </w:rPr>
              <w:t>SECTION 1: INTRODUCTION</w:t>
            </w:r>
            <w:r w:rsidR="00A223CE">
              <w:rPr>
                <w:noProof/>
                <w:webHidden/>
              </w:rPr>
              <w:tab/>
            </w:r>
            <w:r w:rsidR="00A223CE">
              <w:rPr>
                <w:noProof/>
                <w:webHidden/>
              </w:rPr>
              <w:fldChar w:fldCharType="begin"/>
            </w:r>
            <w:r w:rsidR="00A223CE">
              <w:rPr>
                <w:noProof/>
                <w:webHidden/>
              </w:rPr>
              <w:instrText xml:space="preserve"> PAGEREF _Toc491151561 \h </w:instrText>
            </w:r>
            <w:r w:rsidR="00A223CE">
              <w:rPr>
                <w:noProof/>
                <w:webHidden/>
              </w:rPr>
            </w:r>
            <w:r w:rsidR="00A223CE">
              <w:rPr>
                <w:noProof/>
                <w:webHidden/>
              </w:rPr>
              <w:fldChar w:fldCharType="separate"/>
            </w:r>
            <w:r w:rsidR="00A223CE">
              <w:rPr>
                <w:noProof/>
                <w:webHidden/>
              </w:rPr>
              <w:t>9</w:t>
            </w:r>
            <w:r w:rsidR="00A223CE">
              <w:rPr>
                <w:noProof/>
                <w:webHidden/>
              </w:rPr>
              <w:fldChar w:fldCharType="end"/>
            </w:r>
          </w:hyperlink>
        </w:p>
        <w:p w:rsidR="00A223CE" w:rsidRDefault="00486FF6">
          <w:pPr>
            <w:pStyle w:val="TOC2"/>
            <w:tabs>
              <w:tab w:val="left" w:pos="880"/>
              <w:tab w:val="right" w:leader="dot" w:pos="8495"/>
            </w:tabs>
            <w:rPr>
              <w:rFonts w:asciiTheme="minorHAnsi" w:eastAsiaTheme="minorEastAsia" w:hAnsiTheme="minorHAnsi" w:cstheme="minorBidi"/>
              <w:smallCaps w:val="0"/>
              <w:noProof/>
              <w:sz w:val="22"/>
              <w:szCs w:val="22"/>
              <w:lang w:val="en-US"/>
            </w:rPr>
          </w:pPr>
          <w:hyperlink w:anchor="_Toc491151562" w:history="1">
            <w:r w:rsidR="00A223CE" w:rsidRPr="002B3A29">
              <w:rPr>
                <w:rStyle w:val="Hyperlink"/>
                <w:noProof/>
              </w:rPr>
              <w:t>1.1</w:t>
            </w:r>
            <w:r w:rsidR="00A223CE">
              <w:rPr>
                <w:rFonts w:asciiTheme="minorHAnsi" w:eastAsiaTheme="minorEastAsia" w:hAnsiTheme="minorHAnsi" w:cstheme="minorBidi"/>
                <w:smallCaps w:val="0"/>
                <w:noProof/>
                <w:sz w:val="22"/>
                <w:szCs w:val="22"/>
                <w:lang w:val="en-US"/>
              </w:rPr>
              <w:tab/>
            </w:r>
            <w:r w:rsidR="00A223CE" w:rsidRPr="002B3A29">
              <w:rPr>
                <w:rStyle w:val="Hyperlink"/>
                <w:noProof/>
              </w:rPr>
              <w:t>Background</w:t>
            </w:r>
            <w:r w:rsidR="00A223CE">
              <w:rPr>
                <w:noProof/>
                <w:webHidden/>
              </w:rPr>
              <w:tab/>
            </w:r>
            <w:r w:rsidR="00A223CE">
              <w:rPr>
                <w:noProof/>
                <w:webHidden/>
              </w:rPr>
              <w:fldChar w:fldCharType="begin"/>
            </w:r>
            <w:r w:rsidR="00A223CE">
              <w:rPr>
                <w:noProof/>
                <w:webHidden/>
              </w:rPr>
              <w:instrText xml:space="preserve"> PAGEREF _Toc491151562 \h </w:instrText>
            </w:r>
            <w:r w:rsidR="00A223CE">
              <w:rPr>
                <w:noProof/>
                <w:webHidden/>
              </w:rPr>
            </w:r>
            <w:r w:rsidR="00A223CE">
              <w:rPr>
                <w:noProof/>
                <w:webHidden/>
              </w:rPr>
              <w:fldChar w:fldCharType="separate"/>
            </w:r>
            <w:r w:rsidR="00A223CE">
              <w:rPr>
                <w:noProof/>
                <w:webHidden/>
              </w:rPr>
              <w:t>9</w:t>
            </w:r>
            <w:r w:rsidR="00A223CE">
              <w:rPr>
                <w:noProof/>
                <w:webHidden/>
              </w:rPr>
              <w:fldChar w:fldCharType="end"/>
            </w:r>
          </w:hyperlink>
        </w:p>
        <w:p w:rsidR="00A223CE" w:rsidRDefault="00486FF6">
          <w:pPr>
            <w:pStyle w:val="TOC2"/>
            <w:tabs>
              <w:tab w:val="left" w:pos="880"/>
              <w:tab w:val="right" w:leader="dot" w:pos="8495"/>
            </w:tabs>
            <w:rPr>
              <w:rFonts w:asciiTheme="minorHAnsi" w:eastAsiaTheme="minorEastAsia" w:hAnsiTheme="minorHAnsi" w:cstheme="minorBidi"/>
              <w:smallCaps w:val="0"/>
              <w:noProof/>
              <w:sz w:val="22"/>
              <w:szCs w:val="22"/>
              <w:lang w:val="en-US"/>
            </w:rPr>
          </w:pPr>
          <w:hyperlink w:anchor="_Toc491151563" w:history="1">
            <w:r w:rsidR="00A223CE" w:rsidRPr="002B3A29">
              <w:rPr>
                <w:rStyle w:val="Hyperlink"/>
                <w:noProof/>
              </w:rPr>
              <w:t>1.2</w:t>
            </w:r>
            <w:r w:rsidR="00A223CE">
              <w:rPr>
                <w:rFonts w:asciiTheme="minorHAnsi" w:eastAsiaTheme="minorEastAsia" w:hAnsiTheme="minorHAnsi" w:cstheme="minorBidi"/>
                <w:smallCaps w:val="0"/>
                <w:noProof/>
                <w:sz w:val="22"/>
                <w:szCs w:val="22"/>
                <w:lang w:val="en-US"/>
              </w:rPr>
              <w:tab/>
            </w:r>
            <w:r w:rsidR="00A223CE" w:rsidRPr="002B3A29">
              <w:rPr>
                <w:rStyle w:val="Hyperlink"/>
                <w:noProof/>
              </w:rPr>
              <w:t xml:space="preserve"> PMG allocation and Budget Priorities in the Financial Year 2018/19</w:t>
            </w:r>
            <w:r w:rsidR="00A223CE">
              <w:rPr>
                <w:noProof/>
                <w:webHidden/>
              </w:rPr>
              <w:tab/>
            </w:r>
            <w:r w:rsidR="00A223CE">
              <w:rPr>
                <w:noProof/>
                <w:webHidden/>
              </w:rPr>
              <w:fldChar w:fldCharType="begin"/>
            </w:r>
            <w:r w:rsidR="00A223CE">
              <w:rPr>
                <w:noProof/>
                <w:webHidden/>
              </w:rPr>
              <w:instrText xml:space="preserve"> PAGEREF _Toc491151563 \h </w:instrText>
            </w:r>
            <w:r w:rsidR="00A223CE">
              <w:rPr>
                <w:noProof/>
                <w:webHidden/>
              </w:rPr>
            </w:r>
            <w:r w:rsidR="00A223CE">
              <w:rPr>
                <w:noProof/>
                <w:webHidden/>
              </w:rPr>
              <w:fldChar w:fldCharType="separate"/>
            </w:r>
            <w:r w:rsidR="00A223CE">
              <w:rPr>
                <w:noProof/>
                <w:webHidden/>
              </w:rPr>
              <w:t>10</w:t>
            </w:r>
            <w:r w:rsidR="00A223CE">
              <w:rPr>
                <w:noProof/>
                <w:webHidden/>
              </w:rPr>
              <w:fldChar w:fldCharType="end"/>
            </w:r>
          </w:hyperlink>
        </w:p>
        <w:p w:rsidR="00A223CE" w:rsidRDefault="00486FF6">
          <w:pPr>
            <w:pStyle w:val="TOC2"/>
            <w:tabs>
              <w:tab w:val="left" w:pos="880"/>
              <w:tab w:val="right" w:leader="dot" w:pos="8495"/>
            </w:tabs>
            <w:rPr>
              <w:rFonts w:asciiTheme="minorHAnsi" w:eastAsiaTheme="minorEastAsia" w:hAnsiTheme="minorHAnsi" w:cstheme="minorBidi"/>
              <w:smallCaps w:val="0"/>
              <w:noProof/>
              <w:sz w:val="22"/>
              <w:szCs w:val="22"/>
              <w:lang w:val="en-US"/>
            </w:rPr>
          </w:pPr>
          <w:hyperlink w:anchor="_Toc491151564" w:history="1">
            <w:r w:rsidR="00A223CE" w:rsidRPr="002B3A29">
              <w:rPr>
                <w:rStyle w:val="Hyperlink"/>
                <w:rFonts w:ascii="Times New Roman" w:hAnsi="Times New Roman"/>
                <w:b/>
                <w:noProof/>
              </w:rPr>
              <w:t>1.3</w:t>
            </w:r>
            <w:r w:rsidR="00A223CE">
              <w:rPr>
                <w:rFonts w:asciiTheme="minorHAnsi" w:eastAsiaTheme="minorEastAsia" w:hAnsiTheme="minorHAnsi" w:cstheme="minorBidi"/>
                <w:smallCaps w:val="0"/>
                <w:noProof/>
                <w:sz w:val="22"/>
                <w:szCs w:val="22"/>
                <w:lang w:val="en-US"/>
              </w:rPr>
              <w:tab/>
            </w:r>
            <w:r w:rsidR="00A223CE" w:rsidRPr="002B3A29">
              <w:rPr>
                <w:rStyle w:val="Hyperlink"/>
                <w:rFonts w:ascii="Times New Roman" w:hAnsi="Times New Roman"/>
                <w:b/>
                <w:noProof/>
              </w:rPr>
              <w:t>RECENT DEVELOPMENTS IN THE SECTOR</w:t>
            </w:r>
            <w:r w:rsidR="00A223CE">
              <w:rPr>
                <w:noProof/>
                <w:webHidden/>
              </w:rPr>
              <w:tab/>
            </w:r>
            <w:r w:rsidR="00A223CE">
              <w:rPr>
                <w:noProof/>
                <w:webHidden/>
              </w:rPr>
              <w:fldChar w:fldCharType="begin"/>
            </w:r>
            <w:r w:rsidR="00A223CE">
              <w:rPr>
                <w:noProof/>
                <w:webHidden/>
              </w:rPr>
              <w:instrText xml:space="preserve"> PAGEREF _Toc491151564 \h </w:instrText>
            </w:r>
            <w:r w:rsidR="00A223CE">
              <w:rPr>
                <w:noProof/>
                <w:webHidden/>
              </w:rPr>
            </w:r>
            <w:r w:rsidR="00A223CE">
              <w:rPr>
                <w:noProof/>
                <w:webHidden/>
              </w:rPr>
              <w:fldChar w:fldCharType="separate"/>
            </w:r>
            <w:r w:rsidR="00A223CE">
              <w:rPr>
                <w:noProof/>
                <w:webHidden/>
              </w:rPr>
              <w:t>10</w:t>
            </w:r>
            <w:r w:rsidR="00A223CE">
              <w:rPr>
                <w:noProof/>
                <w:webHidden/>
              </w:rPr>
              <w:fldChar w:fldCharType="end"/>
            </w:r>
          </w:hyperlink>
        </w:p>
        <w:p w:rsidR="00A223CE" w:rsidRDefault="00486FF6">
          <w:pPr>
            <w:pStyle w:val="TOC2"/>
            <w:tabs>
              <w:tab w:val="left" w:pos="880"/>
              <w:tab w:val="right" w:leader="dot" w:pos="8495"/>
            </w:tabs>
            <w:rPr>
              <w:rFonts w:asciiTheme="minorHAnsi" w:eastAsiaTheme="minorEastAsia" w:hAnsiTheme="minorHAnsi" w:cstheme="minorBidi"/>
              <w:smallCaps w:val="0"/>
              <w:noProof/>
              <w:sz w:val="22"/>
              <w:szCs w:val="22"/>
              <w:lang w:val="en-US"/>
            </w:rPr>
          </w:pPr>
          <w:hyperlink w:anchor="_Toc491151565" w:history="1">
            <w:r w:rsidR="00A223CE" w:rsidRPr="002B3A29">
              <w:rPr>
                <w:rStyle w:val="Hyperlink"/>
                <w:noProof/>
              </w:rPr>
              <w:t>1.4</w:t>
            </w:r>
            <w:r w:rsidR="00A223CE">
              <w:rPr>
                <w:rFonts w:asciiTheme="minorHAnsi" w:eastAsiaTheme="minorEastAsia" w:hAnsiTheme="minorHAnsi" w:cstheme="minorBidi"/>
                <w:smallCaps w:val="0"/>
                <w:noProof/>
                <w:sz w:val="22"/>
                <w:szCs w:val="22"/>
                <w:lang w:val="en-US"/>
              </w:rPr>
              <w:tab/>
            </w:r>
            <w:r w:rsidR="00A223CE" w:rsidRPr="002B3A29">
              <w:rPr>
                <w:rStyle w:val="Hyperlink"/>
                <w:noProof/>
              </w:rPr>
              <w:t>SECTOR BUDGET FRAMEWORK PRIORITIES IN BFP 2018/19</w:t>
            </w:r>
            <w:r w:rsidR="00A223CE">
              <w:rPr>
                <w:noProof/>
                <w:webHidden/>
              </w:rPr>
              <w:tab/>
            </w:r>
            <w:r w:rsidR="00A223CE">
              <w:rPr>
                <w:noProof/>
                <w:webHidden/>
              </w:rPr>
              <w:fldChar w:fldCharType="begin"/>
            </w:r>
            <w:r w:rsidR="00A223CE">
              <w:rPr>
                <w:noProof/>
                <w:webHidden/>
              </w:rPr>
              <w:instrText xml:space="preserve"> PAGEREF _Toc491151565 \h </w:instrText>
            </w:r>
            <w:r w:rsidR="00A223CE">
              <w:rPr>
                <w:noProof/>
                <w:webHidden/>
              </w:rPr>
            </w:r>
            <w:r w:rsidR="00A223CE">
              <w:rPr>
                <w:noProof/>
                <w:webHidden/>
              </w:rPr>
              <w:fldChar w:fldCharType="separate"/>
            </w:r>
            <w:r w:rsidR="00A223CE">
              <w:rPr>
                <w:noProof/>
                <w:webHidden/>
              </w:rPr>
              <w:t>14</w:t>
            </w:r>
            <w:r w:rsidR="00A223CE">
              <w:rPr>
                <w:noProof/>
                <w:webHidden/>
              </w:rPr>
              <w:fldChar w:fldCharType="end"/>
            </w:r>
          </w:hyperlink>
        </w:p>
        <w:p w:rsidR="00A223CE" w:rsidRDefault="00486FF6">
          <w:pPr>
            <w:pStyle w:val="TOC1"/>
            <w:tabs>
              <w:tab w:val="right" w:leader="dot" w:pos="8495"/>
            </w:tabs>
            <w:rPr>
              <w:rFonts w:asciiTheme="minorHAnsi" w:eastAsiaTheme="minorEastAsia" w:hAnsiTheme="minorHAnsi" w:cstheme="minorBidi"/>
              <w:b w:val="0"/>
              <w:bCs w:val="0"/>
              <w:caps w:val="0"/>
              <w:noProof/>
              <w:sz w:val="22"/>
              <w:szCs w:val="22"/>
              <w:lang w:val="en-US"/>
            </w:rPr>
          </w:pPr>
          <w:hyperlink w:anchor="_Toc491151566" w:history="1">
            <w:r w:rsidR="00A223CE" w:rsidRPr="002B3A29">
              <w:rPr>
                <w:rStyle w:val="Hyperlink"/>
                <w:noProof/>
              </w:rPr>
              <w:t>SECTION 2: THE AGRICULTURE SECTOR POLICY AND PLANNING FRAMEWORK</w:t>
            </w:r>
            <w:r w:rsidR="00A223CE">
              <w:rPr>
                <w:noProof/>
                <w:webHidden/>
              </w:rPr>
              <w:tab/>
            </w:r>
            <w:r w:rsidR="00A223CE">
              <w:rPr>
                <w:noProof/>
                <w:webHidden/>
              </w:rPr>
              <w:fldChar w:fldCharType="begin"/>
            </w:r>
            <w:r w:rsidR="00A223CE">
              <w:rPr>
                <w:noProof/>
                <w:webHidden/>
              </w:rPr>
              <w:instrText xml:space="preserve"> PAGEREF _Toc491151566 \h </w:instrText>
            </w:r>
            <w:r w:rsidR="00A223CE">
              <w:rPr>
                <w:noProof/>
                <w:webHidden/>
              </w:rPr>
            </w:r>
            <w:r w:rsidR="00A223CE">
              <w:rPr>
                <w:noProof/>
                <w:webHidden/>
              </w:rPr>
              <w:fldChar w:fldCharType="separate"/>
            </w:r>
            <w:r w:rsidR="00A223CE">
              <w:rPr>
                <w:noProof/>
                <w:webHidden/>
              </w:rPr>
              <w:t>18</w:t>
            </w:r>
            <w:r w:rsidR="00A223CE">
              <w:rPr>
                <w:noProof/>
                <w:webHidden/>
              </w:rPr>
              <w:fldChar w:fldCharType="end"/>
            </w:r>
          </w:hyperlink>
        </w:p>
        <w:p w:rsidR="00A223CE" w:rsidRDefault="00486FF6">
          <w:pPr>
            <w:pStyle w:val="TOC2"/>
            <w:tabs>
              <w:tab w:val="left" w:pos="880"/>
              <w:tab w:val="right" w:leader="dot" w:pos="8495"/>
            </w:tabs>
            <w:rPr>
              <w:rFonts w:asciiTheme="minorHAnsi" w:eastAsiaTheme="minorEastAsia" w:hAnsiTheme="minorHAnsi" w:cstheme="minorBidi"/>
              <w:smallCaps w:val="0"/>
              <w:noProof/>
              <w:sz w:val="22"/>
              <w:szCs w:val="22"/>
              <w:lang w:val="en-US"/>
            </w:rPr>
          </w:pPr>
          <w:hyperlink w:anchor="_Toc491151567" w:history="1">
            <w:r w:rsidR="00A223CE" w:rsidRPr="002B3A29">
              <w:rPr>
                <w:rStyle w:val="Hyperlink"/>
                <w:noProof/>
              </w:rPr>
              <w:t>2.1</w:t>
            </w:r>
            <w:r w:rsidR="00A223CE">
              <w:rPr>
                <w:rFonts w:asciiTheme="minorHAnsi" w:eastAsiaTheme="minorEastAsia" w:hAnsiTheme="minorHAnsi" w:cstheme="minorBidi"/>
                <w:smallCaps w:val="0"/>
                <w:noProof/>
                <w:sz w:val="22"/>
                <w:szCs w:val="22"/>
                <w:lang w:val="en-US"/>
              </w:rPr>
              <w:tab/>
            </w:r>
            <w:r w:rsidR="00A223CE" w:rsidRPr="002B3A29">
              <w:rPr>
                <w:rStyle w:val="Hyperlink"/>
                <w:noProof/>
              </w:rPr>
              <w:t>Sector mandate</w:t>
            </w:r>
            <w:r w:rsidR="00A223CE">
              <w:rPr>
                <w:noProof/>
                <w:webHidden/>
              </w:rPr>
              <w:tab/>
            </w:r>
            <w:r w:rsidR="00A223CE">
              <w:rPr>
                <w:noProof/>
                <w:webHidden/>
              </w:rPr>
              <w:fldChar w:fldCharType="begin"/>
            </w:r>
            <w:r w:rsidR="00A223CE">
              <w:rPr>
                <w:noProof/>
                <w:webHidden/>
              </w:rPr>
              <w:instrText xml:space="preserve"> PAGEREF _Toc491151567 \h </w:instrText>
            </w:r>
            <w:r w:rsidR="00A223CE">
              <w:rPr>
                <w:noProof/>
                <w:webHidden/>
              </w:rPr>
            </w:r>
            <w:r w:rsidR="00A223CE">
              <w:rPr>
                <w:noProof/>
                <w:webHidden/>
              </w:rPr>
              <w:fldChar w:fldCharType="separate"/>
            </w:r>
            <w:r w:rsidR="00A223CE">
              <w:rPr>
                <w:noProof/>
                <w:webHidden/>
              </w:rPr>
              <w:t>18</w:t>
            </w:r>
            <w:r w:rsidR="00A223CE">
              <w:rPr>
                <w:noProof/>
                <w:webHidden/>
              </w:rPr>
              <w:fldChar w:fldCharType="end"/>
            </w:r>
          </w:hyperlink>
        </w:p>
        <w:p w:rsidR="00A223CE" w:rsidRDefault="00486FF6">
          <w:pPr>
            <w:pStyle w:val="TOC2"/>
            <w:tabs>
              <w:tab w:val="left" w:pos="880"/>
              <w:tab w:val="right" w:leader="dot" w:pos="8495"/>
            </w:tabs>
            <w:rPr>
              <w:rFonts w:asciiTheme="minorHAnsi" w:eastAsiaTheme="minorEastAsia" w:hAnsiTheme="minorHAnsi" w:cstheme="minorBidi"/>
              <w:smallCaps w:val="0"/>
              <w:noProof/>
              <w:sz w:val="22"/>
              <w:szCs w:val="22"/>
              <w:lang w:val="en-US"/>
            </w:rPr>
          </w:pPr>
          <w:hyperlink w:anchor="_Toc491151568" w:history="1">
            <w:r w:rsidR="00A223CE" w:rsidRPr="002B3A29">
              <w:rPr>
                <w:rStyle w:val="Hyperlink"/>
                <w:noProof/>
              </w:rPr>
              <w:t>2.2</w:t>
            </w:r>
            <w:r w:rsidR="00A223CE">
              <w:rPr>
                <w:rFonts w:asciiTheme="minorHAnsi" w:eastAsiaTheme="minorEastAsia" w:hAnsiTheme="minorHAnsi" w:cstheme="minorBidi"/>
                <w:smallCaps w:val="0"/>
                <w:noProof/>
                <w:sz w:val="22"/>
                <w:szCs w:val="22"/>
                <w:lang w:val="en-US"/>
              </w:rPr>
              <w:tab/>
            </w:r>
            <w:r w:rsidR="00A223CE" w:rsidRPr="002B3A29">
              <w:rPr>
                <w:rStyle w:val="Hyperlink"/>
                <w:noProof/>
              </w:rPr>
              <w:t>Agriculture Sector Planning Framework</w:t>
            </w:r>
            <w:r w:rsidR="00A223CE">
              <w:rPr>
                <w:noProof/>
                <w:webHidden/>
              </w:rPr>
              <w:tab/>
            </w:r>
            <w:r w:rsidR="00A223CE">
              <w:rPr>
                <w:noProof/>
                <w:webHidden/>
              </w:rPr>
              <w:fldChar w:fldCharType="begin"/>
            </w:r>
            <w:r w:rsidR="00A223CE">
              <w:rPr>
                <w:noProof/>
                <w:webHidden/>
              </w:rPr>
              <w:instrText xml:space="preserve"> PAGEREF _Toc491151568 \h </w:instrText>
            </w:r>
            <w:r w:rsidR="00A223CE">
              <w:rPr>
                <w:noProof/>
                <w:webHidden/>
              </w:rPr>
            </w:r>
            <w:r w:rsidR="00A223CE">
              <w:rPr>
                <w:noProof/>
                <w:webHidden/>
              </w:rPr>
              <w:fldChar w:fldCharType="separate"/>
            </w:r>
            <w:r w:rsidR="00A223CE">
              <w:rPr>
                <w:noProof/>
                <w:webHidden/>
              </w:rPr>
              <w:t>18</w:t>
            </w:r>
            <w:r w:rsidR="00A223CE">
              <w:rPr>
                <w:noProof/>
                <w:webHidden/>
              </w:rPr>
              <w:fldChar w:fldCharType="end"/>
            </w:r>
          </w:hyperlink>
        </w:p>
        <w:p w:rsidR="00A223CE" w:rsidRDefault="00486FF6">
          <w:pPr>
            <w:pStyle w:val="TOC2"/>
            <w:tabs>
              <w:tab w:val="left" w:pos="880"/>
              <w:tab w:val="right" w:leader="dot" w:pos="8495"/>
            </w:tabs>
            <w:rPr>
              <w:rFonts w:asciiTheme="minorHAnsi" w:eastAsiaTheme="minorEastAsia" w:hAnsiTheme="minorHAnsi" w:cstheme="minorBidi"/>
              <w:smallCaps w:val="0"/>
              <w:noProof/>
              <w:sz w:val="22"/>
              <w:szCs w:val="22"/>
              <w:lang w:val="en-US"/>
            </w:rPr>
          </w:pPr>
          <w:hyperlink w:anchor="_Toc491151569" w:history="1">
            <w:r w:rsidR="00A223CE" w:rsidRPr="002B3A29">
              <w:rPr>
                <w:rStyle w:val="Hyperlink"/>
                <w:noProof/>
              </w:rPr>
              <w:t>2.3</w:t>
            </w:r>
            <w:r w:rsidR="00A223CE">
              <w:rPr>
                <w:rFonts w:asciiTheme="minorHAnsi" w:eastAsiaTheme="minorEastAsia" w:hAnsiTheme="minorHAnsi" w:cstheme="minorBidi"/>
                <w:smallCaps w:val="0"/>
                <w:noProof/>
                <w:sz w:val="22"/>
                <w:szCs w:val="22"/>
                <w:lang w:val="en-US"/>
              </w:rPr>
              <w:tab/>
            </w:r>
            <w:r w:rsidR="00A223CE" w:rsidRPr="002B3A29">
              <w:rPr>
                <w:rStyle w:val="Hyperlink"/>
                <w:noProof/>
              </w:rPr>
              <w:t xml:space="preserve">The Agriculture Sector Strategic Plan (ASSP) </w:t>
            </w:r>
            <w:r w:rsidR="00A223CE" w:rsidRPr="002B3A29">
              <w:rPr>
                <w:rStyle w:val="Hyperlink"/>
                <w:rFonts w:eastAsia="Arial Unicode MS"/>
                <w:noProof/>
              </w:rPr>
              <w:t>2015/16 to 2019/20</w:t>
            </w:r>
            <w:r w:rsidR="00A223CE">
              <w:rPr>
                <w:noProof/>
                <w:webHidden/>
              </w:rPr>
              <w:tab/>
            </w:r>
            <w:r w:rsidR="00A223CE">
              <w:rPr>
                <w:noProof/>
                <w:webHidden/>
              </w:rPr>
              <w:fldChar w:fldCharType="begin"/>
            </w:r>
            <w:r w:rsidR="00A223CE">
              <w:rPr>
                <w:noProof/>
                <w:webHidden/>
              </w:rPr>
              <w:instrText xml:space="preserve"> PAGEREF _Toc491151569 \h </w:instrText>
            </w:r>
            <w:r w:rsidR="00A223CE">
              <w:rPr>
                <w:noProof/>
                <w:webHidden/>
              </w:rPr>
            </w:r>
            <w:r w:rsidR="00A223CE">
              <w:rPr>
                <w:noProof/>
                <w:webHidden/>
              </w:rPr>
              <w:fldChar w:fldCharType="separate"/>
            </w:r>
            <w:r w:rsidR="00A223CE">
              <w:rPr>
                <w:noProof/>
                <w:webHidden/>
              </w:rPr>
              <w:t>19</w:t>
            </w:r>
            <w:r w:rsidR="00A223CE">
              <w:rPr>
                <w:noProof/>
                <w:webHidden/>
              </w:rPr>
              <w:fldChar w:fldCharType="end"/>
            </w:r>
          </w:hyperlink>
        </w:p>
        <w:p w:rsidR="00A223CE" w:rsidRDefault="00486FF6">
          <w:pPr>
            <w:pStyle w:val="TOC2"/>
            <w:tabs>
              <w:tab w:val="right" w:leader="dot" w:pos="8495"/>
            </w:tabs>
            <w:rPr>
              <w:rFonts w:asciiTheme="minorHAnsi" w:eastAsiaTheme="minorEastAsia" w:hAnsiTheme="minorHAnsi" w:cstheme="minorBidi"/>
              <w:smallCaps w:val="0"/>
              <w:noProof/>
              <w:sz w:val="22"/>
              <w:szCs w:val="22"/>
              <w:lang w:val="en-US"/>
            </w:rPr>
          </w:pPr>
          <w:hyperlink w:anchor="_Toc491151570" w:history="1">
            <w:r w:rsidR="00A223CE" w:rsidRPr="002B3A29">
              <w:rPr>
                <w:rStyle w:val="Hyperlink"/>
                <w:noProof/>
              </w:rPr>
              <w:t>2.4         MAAIF Key Functions in Local Governments</w:t>
            </w:r>
            <w:r w:rsidR="00A223CE">
              <w:rPr>
                <w:noProof/>
                <w:webHidden/>
              </w:rPr>
              <w:tab/>
            </w:r>
            <w:r w:rsidR="00A223CE">
              <w:rPr>
                <w:noProof/>
                <w:webHidden/>
              </w:rPr>
              <w:fldChar w:fldCharType="begin"/>
            </w:r>
            <w:r w:rsidR="00A223CE">
              <w:rPr>
                <w:noProof/>
                <w:webHidden/>
              </w:rPr>
              <w:instrText xml:space="preserve"> PAGEREF _Toc491151570 \h </w:instrText>
            </w:r>
            <w:r w:rsidR="00A223CE">
              <w:rPr>
                <w:noProof/>
                <w:webHidden/>
              </w:rPr>
            </w:r>
            <w:r w:rsidR="00A223CE">
              <w:rPr>
                <w:noProof/>
                <w:webHidden/>
              </w:rPr>
              <w:fldChar w:fldCharType="separate"/>
            </w:r>
            <w:r w:rsidR="00A223CE">
              <w:rPr>
                <w:noProof/>
                <w:webHidden/>
              </w:rPr>
              <w:t>21</w:t>
            </w:r>
            <w:r w:rsidR="00A223CE">
              <w:rPr>
                <w:noProof/>
                <w:webHidden/>
              </w:rPr>
              <w:fldChar w:fldCharType="end"/>
            </w:r>
          </w:hyperlink>
        </w:p>
        <w:p w:rsidR="00A223CE" w:rsidRDefault="00486FF6">
          <w:pPr>
            <w:pStyle w:val="TOC1"/>
            <w:tabs>
              <w:tab w:val="right" w:leader="dot" w:pos="8495"/>
            </w:tabs>
            <w:rPr>
              <w:rFonts w:asciiTheme="minorHAnsi" w:eastAsiaTheme="minorEastAsia" w:hAnsiTheme="minorHAnsi" w:cstheme="minorBidi"/>
              <w:b w:val="0"/>
              <w:bCs w:val="0"/>
              <w:caps w:val="0"/>
              <w:noProof/>
              <w:sz w:val="22"/>
              <w:szCs w:val="22"/>
              <w:lang w:val="en-US"/>
            </w:rPr>
          </w:pPr>
          <w:hyperlink w:anchor="_Toc491151571" w:history="1">
            <w:r w:rsidR="00A223CE" w:rsidRPr="002B3A29">
              <w:rPr>
                <w:rStyle w:val="Hyperlink"/>
                <w:noProof/>
              </w:rPr>
              <w:t>SECTION 3: AGRICULTURE SECTOR PRIORITIES</w:t>
            </w:r>
            <w:r w:rsidR="00A223CE">
              <w:rPr>
                <w:noProof/>
                <w:webHidden/>
              </w:rPr>
              <w:tab/>
            </w:r>
            <w:r w:rsidR="00A223CE">
              <w:rPr>
                <w:noProof/>
                <w:webHidden/>
              </w:rPr>
              <w:fldChar w:fldCharType="begin"/>
            </w:r>
            <w:r w:rsidR="00A223CE">
              <w:rPr>
                <w:noProof/>
                <w:webHidden/>
              </w:rPr>
              <w:instrText xml:space="preserve"> PAGEREF _Toc491151571 \h </w:instrText>
            </w:r>
            <w:r w:rsidR="00A223CE">
              <w:rPr>
                <w:noProof/>
                <w:webHidden/>
              </w:rPr>
            </w:r>
            <w:r w:rsidR="00A223CE">
              <w:rPr>
                <w:noProof/>
                <w:webHidden/>
              </w:rPr>
              <w:fldChar w:fldCharType="separate"/>
            </w:r>
            <w:r w:rsidR="00A223CE">
              <w:rPr>
                <w:noProof/>
                <w:webHidden/>
              </w:rPr>
              <w:t>23</w:t>
            </w:r>
            <w:r w:rsidR="00A223CE">
              <w:rPr>
                <w:noProof/>
                <w:webHidden/>
              </w:rPr>
              <w:fldChar w:fldCharType="end"/>
            </w:r>
          </w:hyperlink>
        </w:p>
        <w:p w:rsidR="00A223CE" w:rsidRDefault="00486FF6">
          <w:pPr>
            <w:pStyle w:val="TOC2"/>
            <w:tabs>
              <w:tab w:val="right" w:leader="dot" w:pos="8495"/>
            </w:tabs>
            <w:rPr>
              <w:rFonts w:asciiTheme="minorHAnsi" w:eastAsiaTheme="minorEastAsia" w:hAnsiTheme="minorHAnsi" w:cstheme="minorBidi"/>
              <w:smallCaps w:val="0"/>
              <w:noProof/>
              <w:sz w:val="22"/>
              <w:szCs w:val="22"/>
              <w:lang w:val="en-US"/>
            </w:rPr>
          </w:pPr>
          <w:hyperlink w:anchor="_Toc491151572" w:history="1">
            <w:r w:rsidR="00A223CE" w:rsidRPr="002B3A29">
              <w:rPr>
                <w:rStyle w:val="Hyperlink"/>
                <w:noProof/>
              </w:rPr>
              <w:t>3.1        Budget Priorities for FY 2018/19</w:t>
            </w:r>
            <w:r w:rsidR="00A223CE">
              <w:rPr>
                <w:noProof/>
                <w:webHidden/>
              </w:rPr>
              <w:tab/>
            </w:r>
            <w:r w:rsidR="00A223CE">
              <w:rPr>
                <w:noProof/>
                <w:webHidden/>
              </w:rPr>
              <w:fldChar w:fldCharType="begin"/>
            </w:r>
            <w:r w:rsidR="00A223CE">
              <w:rPr>
                <w:noProof/>
                <w:webHidden/>
              </w:rPr>
              <w:instrText xml:space="preserve"> PAGEREF _Toc491151572 \h </w:instrText>
            </w:r>
            <w:r w:rsidR="00A223CE">
              <w:rPr>
                <w:noProof/>
                <w:webHidden/>
              </w:rPr>
            </w:r>
            <w:r w:rsidR="00A223CE">
              <w:rPr>
                <w:noProof/>
                <w:webHidden/>
              </w:rPr>
              <w:fldChar w:fldCharType="separate"/>
            </w:r>
            <w:r w:rsidR="00A223CE">
              <w:rPr>
                <w:noProof/>
                <w:webHidden/>
              </w:rPr>
              <w:t>23</w:t>
            </w:r>
            <w:r w:rsidR="00A223CE">
              <w:rPr>
                <w:noProof/>
                <w:webHidden/>
              </w:rPr>
              <w:fldChar w:fldCharType="end"/>
            </w:r>
          </w:hyperlink>
        </w:p>
        <w:p w:rsidR="00A223CE" w:rsidRDefault="00486FF6">
          <w:pPr>
            <w:pStyle w:val="TOC2"/>
            <w:tabs>
              <w:tab w:val="left" w:pos="880"/>
              <w:tab w:val="right" w:leader="dot" w:pos="8495"/>
            </w:tabs>
            <w:rPr>
              <w:rFonts w:asciiTheme="minorHAnsi" w:eastAsiaTheme="minorEastAsia" w:hAnsiTheme="minorHAnsi" w:cstheme="minorBidi"/>
              <w:smallCaps w:val="0"/>
              <w:noProof/>
              <w:sz w:val="22"/>
              <w:szCs w:val="22"/>
              <w:lang w:val="en-US"/>
            </w:rPr>
          </w:pPr>
          <w:hyperlink w:anchor="_Toc491151573" w:history="1">
            <w:r w:rsidR="00A223CE" w:rsidRPr="002B3A29">
              <w:rPr>
                <w:rStyle w:val="Hyperlink"/>
                <w:noProof/>
              </w:rPr>
              <w:t>3.2</w:t>
            </w:r>
            <w:r w:rsidR="00A223CE">
              <w:rPr>
                <w:rFonts w:asciiTheme="minorHAnsi" w:eastAsiaTheme="minorEastAsia" w:hAnsiTheme="minorHAnsi" w:cstheme="minorBidi"/>
                <w:smallCaps w:val="0"/>
                <w:noProof/>
                <w:sz w:val="22"/>
                <w:szCs w:val="22"/>
                <w:lang w:val="en-US"/>
              </w:rPr>
              <w:tab/>
            </w:r>
            <w:r w:rsidR="00A223CE" w:rsidRPr="002B3A29">
              <w:rPr>
                <w:rStyle w:val="Hyperlink"/>
                <w:noProof/>
              </w:rPr>
              <w:t>Sector Medium Term Priority Strategies</w:t>
            </w:r>
            <w:r w:rsidR="00A223CE">
              <w:rPr>
                <w:noProof/>
                <w:webHidden/>
              </w:rPr>
              <w:tab/>
            </w:r>
            <w:r w:rsidR="00A223CE">
              <w:rPr>
                <w:noProof/>
                <w:webHidden/>
              </w:rPr>
              <w:fldChar w:fldCharType="begin"/>
            </w:r>
            <w:r w:rsidR="00A223CE">
              <w:rPr>
                <w:noProof/>
                <w:webHidden/>
              </w:rPr>
              <w:instrText xml:space="preserve"> PAGEREF _Toc491151573 \h </w:instrText>
            </w:r>
            <w:r w:rsidR="00A223CE">
              <w:rPr>
                <w:noProof/>
                <w:webHidden/>
              </w:rPr>
            </w:r>
            <w:r w:rsidR="00A223CE">
              <w:rPr>
                <w:noProof/>
                <w:webHidden/>
              </w:rPr>
              <w:fldChar w:fldCharType="separate"/>
            </w:r>
            <w:r w:rsidR="00A223CE">
              <w:rPr>
                <w:noProof/>
                <w:webHidden/>
              </w:rPr>
              <w:t>29</w:t>
            </w:r>
            <w:r w:rsidR="00A223CE">
              <w:rPr>
                <w:noProof/>
                <w:webHidden/>
              </w:rPr>
              <w:fldChar w:fldCharType="end"/>
            </w:r>
          </w:hyperlink>
        </w:p>
        <w:p w:rsidR="00A223CE" w:rsidRDefault="00486FF6">
          <w:pPr>
            <w:pStyle w:val="TOC1"/>
            <w:tabs>
              <w:tab w:val="right" w:leader="dot" w:pos="8495"/>
            </w:tabs>
            <w:rPr>
              <w:rFonts w:asciiTheme="minorHAnsi" w:eastAsiaTheme="minorEastAsia" w:hAnsiTheme="minorHAnsi" w:cstheme="minorBidi"/>
              <w:b w:val="0"/>
              <w:bCs w:val="0"/>
              <w:caps w:val="0"/>
              <w:noProof/>
              <w:sz w:val="22"/>
              <w:szCs w:val="22"/>
              <w:lang w:val="en-US"/>
            </w:rPr>
          </w:pPr>
          <w:hyperlink w:anchor="_Toc491151574" w:history="1">
            <w:r w:rsidR="00A223CE" w:rsidRPr="002B3A29">
              <w:rPr>
                <w:rStyle w:val="Hyperlink"/>
                <w:noProof/>
              </w:rPr>
              <w:t>SECTION 4: PMG RESOURCE ALLOCATION AND UTILISATION.</w:t>
            </w:r>
            <w:r w:rsidR="00A223CE">
              <w:rPr>
                <w:noProof/>
                <w:webHidden/>
              </w:rPr>
              <w:tab/>
            </w:r>
            <w:r w:rsidR="00A223CE">
              <w:rPr>
                <w:noProof/>
                <w:webHidden/>
              </w:rPr>
              <w:fldChar w:fldCharType="begin"/>
            </w:r>
            <w:r w:rsidR="00A223CE">
              <w:rPr>
                <w:noProof/>
                <w:webHidden/>
              </w:rPr>
              <w:instrText xml:space="preserve"> PAGEREF _Toc491151574 \h </w:instrText>
            </w:r>
            <w:r w:rsidR="00A223CE">
              <w:rPr>
                <w:noProof/>
                <w:webHidden/>
              </w:rPr>
            </w:r>
            <w:r w:rsidR="00A223CE">
              <w:rPr>
                <w:noProof/>
                <w:webHidden/>
              </w:rPr>
              <w:fldChar w:fldCharType="separate"/>
            </w:r>
            <w:r w:rsidR="00A223CE">
              <w:rPr>
                <w:noProof/>
                <w:webHidden/>
              </w:rPr>
              <w:t>33</w:t>
            </w:r>
            <w:r w:rsidR="00A223CE">
              <w:rPr>
                <w:noProof/>
                <w:webHidden/>
              </w:rPr>
              <w:fldChar w:fldCharType="end"/>
            </w:r>
          </w:hyperlink>
        </w:p>
        <w:p w:rsidR="00A223CE" w:rsidRDefault="00486FF6">
          <w:pPr>
            <w:pStyle w:val="TOC2"/>
            <w:tabs>
              <w:tab w:val="left" w:pos="880"/>
              <w:tab w:val="right" w:leader="dot" w:pos="8495"/>
            </w:tabs>
            <w:rPr>
              <w:rFonts w:asciiTheme="minorHAnsi" w:eastAsiaTheme="minorEastAsia" w:hAnsiTheme="minorHAnsi" w:cstheme="minorBidi"/>
              <w:smallCaps w:val="0"/>
              <w:noProof/>
              <w:sz w:val="22"/>
              <w:szCs w:val="22"/>
              <w:lang w:val="en-US"/>
            </w:rPr>
          </w:pPr>
          <w:hyperlink w:anchor="_Toc491151575" w:history="1">
            <w:r w:rsidR="00A223CE" w:rsidRPr="002B3A29">
              <w:rPr>
                <w:rStyle w:val="Hyperlink"/>
                <w:noProof/>
              </w:rPr>
              <w:t>4.1</w:t>
            </w:r>
            <w:r w:rsidR="00A223CE">
              <w:rPr>
                <w:rFonts w:asciiTheme="minorHAnsi" w:eastAsiaTheme="minorEastAsia" w:hAnsiTheme="minorHAnsi" w:cstheme="minorBidi"/>
                <w:smallCaps w:val="0"/>
                <w:noProof/>
                <w:sz w:val="22"/>
                <w:szCs w:val="22"/>
                <w:lang w:val="en-US"/>
              </w:rPr>
              <w:tab/>
            </w:r>
            <w:r w:rsidR="00A223CE" w:rsidRPr="002B3A29">
              <w:rPr>
                <w:rStyle w:val="Hyperlink"/>
                <w:noProof/>
              </w:rPr>
              <w:t>ALLOCATION OF FUNDS TO DISTRICTS</w:t>
            </w:r>
            <w:r w:rsidR="00A223CE">
              <w:rPr>
                <w:noProof/>
                <w:webHidden/>
              </w:rPr>
              <w:tab/>
            </w:r>
            <w:r w:rsidR="00A223CE">
              <w:rPr>
                <w:noProof/>
                <w:webHidden/>
              </w:rPr>
              <w:fldChar w:fldCharType="begin"/>
            </w:r>
            <w:r w:rsidR="00A223CE">
              <w:rPr>
                <w:noProof/>
                <w:webHidden/>
              </w:rPr>
              <w:instrText xml:space="preserve"> PAGEREF _Toc491151575 \h </w:instrText>
            </w:r>
            <w:r w:rsidR="00A223CE">
              <w:rPr>
                <w:noProof/>
                <w:webHidden/>
              </w:rPr>
            </w:r>
            <w:r w:rsidR="00A223CE">
              <w:rPr>
                <w:noProof/>
                <w:webHidden/>
              </w:rPr>
              <w:fldChar w:fldCharType="separate"/>
            </w:r>
            <w:r w:rsidR="00A223CE">
              <w:rPr>
                <w:noProof/>
                <w:webHidden/>
              </w:rPr>
              <w:t>33</w:t>
            </w:r>
            <w:r w:rsidR="00A223CE">
              <w:rPr>
                <w:noProof/>
                <w:webHidden/>
              </w:rPr>
              <w:fldChar w:fldCharType="end"/>
            </w:r>
          </w:hyperlink>
        </w:p>
        <w:p w:rsidR="00A223CE" w:rsidRDefault="00486FF6">
          <w:pPr>
            <w:pStyle w:val="TOC2"/>
            <w:tabs>
              <w:tab w:val="left" w:pos="880"/>
              <w:tab w:val="right" w:leader="dot" w:pos="8495"/>
            </w:tabs>
            <w:rPr>
              <w:rFonts w:asciiTheme="minorHAnsi" w:eastAsiaTheme="minorEastAsia" w:hAnsiTheme="minorHAnsi" w:cstheme="minorBidi"/>
              <w:smallCaps w:val="0"/>
              <w:noProof/>
              <w:sz w:val="22"/>
              <w:szCs w:val="22"/>
              <w:lang w:val="en-US"/>
            </w:rPr>
          </w:pPr>
          <w:hyperlink w:anchor="_Toc491151576" w:history="1">
            <w:r w:rsidR="00A223CE" w:rsidRPr="002B3A29">
              <w:rPr>
                <w:rStyle w:val="Hyperlink"/>
                <w:noProof/>
              </w:rPr>
              <w:t>4.2</w:t>
            </w:r>
            <w:r w:rsidR="00A223CE">
              <w:rPr>
                <w:rFonts w:asciiTheme="minorHAnsi" w:eastAsiaTheme="minorEastAsia" w:hAnsiTheme="minorHAnsi" w:cstheme="minorBidi"/>
                <w:smallCaps w:val="0"/>
                <w:noProof/>
                <w:sz w:val="22"/>
                <w:szCs w:val="22"/>
                <w:lang w:val="en-US"/>
              </w:rPr>
              <w:tab/>
            </w:r>
            <w:r w:rsidR="00A223CE" w:rsidRPr="002B3A29">
              <w:rPr>
                <w:rStyle w:val="Hyperlink"/>
                <w:noProof/>
              </w:rPr>
              <w:t>UTILISATION OF FUNDS</w:t>
            </w:r>
            <w:r w:rsidR="00A223CE">
              <w:rPr>
                <w:noProof/>
                <w:webHidden/>
              </w:rPr>
              <w:tab/>
            </w:r>
            <w:r w:rsidR="00A223CE">
              <w:rPr>
                <w:noProof/>
                <w:webHidden/>
              </w:rPr>
              <w:fldChar w:fldCharType="begin"/>
            </w:r>
            <w:r w:rsidR="00A223CE">
              <w:rPr>
                <w:noProof/>
                <w:webHidden/>
              </w:rPr>
              <w:instrText xml:space="preserve"> PAGEREF _Toc491151576 \h </w:instrText>
            </w:r>
            <w:r w:rsidR="00A223CE">
              <w:rPr>
                <w:noProof/>
                <w:webHidden/>
              </w:rPr>
            </w:r>
            <w:r w:rsidR="00A223CE">
              <w:rPr>
                <w:noProof/>
                <w:webHidden/>
              </w:rPr>
              <w:fldChar w:fldCharType="separate"/>
            </w:r>
            <w:r w:rsidR="00A223CE">
              <w:rPr>
                <w:noProof/>
                <w:webHidden/>
              </w:rPr>
              <w:t>34</w:t>
            </w:r>
            <w:r w:rsidR="00A223CE">
              <w:rPr>
                <w:noProof/>
                <w:webHidden/>
              </w:rPr>
              <w:fldChar w:fldCharType="end"/>
            </w:r>
          </w:hyperlink>
        </w:p>
        <w:p w:rsidR="00A223CE" w:rsidRDefault="00486FF6">
          <w:pPr>
            <w:pStyle w:val="TOC2"/>
            <w:tabs>
              <w:tab w:val="left" w:pos="880"/>
              <w:tab w:val="right" w:leader="dot" w:pos="8495"/>
            </w:tabs>
            <w:rPr>
              <w:rFonts w:asciiTheme="minorHAnsi" w:eastAsiaTheme="minorEastAsia" w:hAnsiTheme="minorHAnsi" w:cstheme="minorBidi"/>
              <w:smallCaps w:val="0"/>
              <w:noProof/>
              <w:sz w:val="22"/>
              <w:szCs w:val="22"/>
              <w:lang w:val="en-US"/>
            </w:rPr>
          </w:pPr>
          <w:hyperlink w:anchor="_Toc491151577" w:history="1">
            <w:r w:rsidR="00A223CE" w:rsidRPr="002B3A29">
              <w:rPr>
                <w:rStyle w:val="Hyperlink"/>
                <w:noProof/>
              </w:rPr>
              <w:t>4.3</w:t>
            </w:r>
            <w:r w:rsidR="00A223CE">
              <w:rPr>
                <w:rFonts w:asciiTheme="minorHAnsi" w:eastAsiaTheme="minorEastAsia" w:hAnsiTheme="minorHAnsi" w:cstheme="minorBidi"/>
                <w:smallCaps w:val="0"/>
                <w:noProof/>
                <w:sz w:val="22"/>
                <w:szCs w:val="22"/>
                <w:lang w:val="en-US"/>
              </w:rPr>
              <w:tab/>
            </w:r>
            <w:r w:rsidR="00A223CE" w:rsidRPr="002B3A29">
              <w:rPr>
                <w:rStyle w:val="Hyperlink"/>
                <w:noProof/>
              </w:rPr>
              <w:t>Commodity Approach and Operation Wealth Creation</w:t>
            </w:r>
            <w:r w:rsidR="00A223CE">
              <w:rPr>
                <w:noProof/>
                <w:webHidden/>
              </w:rPr>
              <w:tab/>
            </w:r>
            <w:r w:rsidR="00A223CE">
              <w:rPr>
                <w:noProof/>
                <w:webHidden/>
              </w:rPr>
              <w:fldChar w:fldCharType="begin"/>
            </w:r>
            <w:r w:rsidR="00A223CE">
              <w:rPr>
                <w:noProof/>
                <w:webHidden/>
              </w:rPr>
              <w:instrText xml:space="preserve"> PAGEREF _Toc491151577 \h </w:instrText>
            </w:r>
            <w:r w:rsidR="00A223CE">
              <w:rPr>
                <w:noProof/>
                <w:webHidden/>
              </w:rPr>
            </w:r>
            <w:r w:rsidR="00A223CE">
              <w:rPr>
                <w:noProof/>
                <w:webHidden/>
              </w:rPr>
              <w:fldChar w:fldCharType="separate"/>
            </w:r>
            <w:r w:rsidR="00A223CE">
              <w:rPr>
                <w:noProof/>
                <w:webHidden/>
              </w:rPr>
              <w:t>34</w:t>
            </w:r>
            <w:r w:rsidR="00A223CE">
              <w:rPr>
                <w:noProof/>
                <w:webHidden/>
              </w:rPr>
              <w:fldChar w:fldCharType="end"/>
            </w:r>
          </w:hyperlink>
        </w:p>
        <w:p w:rsidR="00A223CE" w:rsidRDefault="00486FF6">
          <w:pPr>
            <w:pStyle w:val="TOC2"/>
            <w:tabs>
              <w:tab w:val="left" w:pos="880"/>
              <w:tab w:val="right" w:leader="dot" w:pos="8495"/>
            </w:tabs>
            <w:rPr>
              <w:rFonts w:asciiTheme="minorHAnsi" w:eastAsiaTheme="minorEastAsia" w:hAnsiTheme="minorHAnsi" w:cstheme="minorBidi"/>
              <w:smallCaps w:val="0"/>
              <w:noProof/>
              <w:sz w:val="22"/>
              <w:szCs w:val="22"/>
              <w:lang w:val="en-US"/>
            </w:rPr>
          </w:pPr>
          <w:hyperlink w:anchor="_Toc491151578" w:history="1">
            <w:r w:rsidR="00A223CE" w:rsidRPr="002B3A29">
              <w:rPr>
                <w:rStyle w:val="Hyperlink"/>
                <w:noProof/>
              </w:rPr>
              <w:t>4.5</w:t>
            </w:r>
            <w:r w:rsidR="00A223CE">
              <w:rPr>
                <w:rFonts w:asciiTheme="minorHAnsi" w:eastAsiaTheme="minorEastAsia" w:hAnsiTheme="minorHAnsi" w:cstheme="minorBidi"/>
                <w:smallCaps w:val="0"/>
                <w:noProof/>
                <w:sz w:val="22"/>
                <w:szCs w:val="22"/>
                <w:lang w:val="en-US"/>
              </w:rPr>
              <w:tab/>
            </w:r>
            <w:r w:rsidR="00A223CE" w:rsidRPr="002B3A29">
              <w:rPr>
                <w:rStyle w:val="Hyperlink"/>
                <w:noProof/>
              </w:rPr>
              <w:t xml:space="preserve"> Eligible Spending Areas by Sub-sector</w:t>
            </w:r>
            <w:r w:rsidR="00A223CE">
              <w:rPr>
                <w:noProof/>
                <w:webHidden/>
              </w:rPr>
              <w:tab/>
            </w:r>
            <w:r w:rsidR="00A223CE">
              <w:rPr>
                <w:noProof/>
                <w:webHidden/>
              </w:rPr>
              <w:fldChar w:fldCharType="begin"/>
            </w:r>
            <w:r w:rsidR="00A223CE">
              <w:rPr>
                <w:noProof/>
                <w:webHidden/>
              </w:rPr>
              <w:instrText xml:space="preserve"> PAGEREF _Toc491151578 \h </w:instrText>
            </w:r>
            <w:r w:rsidR="00A223CE">
              <w:rPr>
                <w:noProof/>
                <w:webHidden/>
              </w:rPr>
            </w:r>
            <w:r w:rsidR="00A223CE">
              <w:rPr>
                <w:noProof/>
                <w:webHidden/>
              </w:rPr>
              <w:fldChar w:fldCharType="separate"/>
            </w:r>
            <w:r w:rsidR="00A223CE">
              <w:rPr>
                <w:noProof/>
                <w:webHidden/>
              </w:rPr>
              <w:t>35</w:t>
            </w:r>
            <w:r w:rsidR="00A223CE">
              <w:rPr>
                <w:noProof/>
                <w:webHidden/>
              </w:rPr>
              <w:fldChar w:fldCharType="end"/>
            </w:r>
          </w:hyperlink>
        </w:p>
        <w:p w:rsidR="00A223CE" w:rsidRDefault="00486FF6">
          <w:pPr>
            <w:pStyle w:val="TOC1"/>
            <w:tabs>
              <w:tab w:val="left" w:pos="480"/>
              <w:tab w:val="right" w:leader="dot" w:pos="8495"/>
            </w:tabs>
            <w:rPr>
              <w:rFonts w:asciiTheme="minorHAnsi" w:eastAsiaTheme="minorEastAsia" w:hAnsiTheme="minorHAnsi" w:cstheme="minorBidi"/>
              <w:b w:val="0"/>
              <w:bCs w:val="0"/>
              <w:caps w:val="0"/>
              <w:noProof/>
              <w:sz w:val="22"/>
              <w:szCs w:val="22"/>
              <w:lang w:val="en-US"/>
            </w:rPr>
          </w:pPr>
          <w:hyperlink w:anchor="_Toc491151579" w:history="1">
            <w:r w:rsidR="00A223CE" w:rsidRPr="002B3A29">
              <w:rPr>
                <w:rStyle w:val="Hyperlink"/>
                <w:noProof/>
              </w:rPr>
              <w:t>5.0</w:t>
            </w:r>
            <w:r w:rsidR="00A223CE">
              <w:rPr>
                <w:rFonts w:asciiTheme="minorHAnsi" w:eastAsiaTheme="minorEastAsia" w:hAnsiTheme="minorHAnsi" w:cstheme="minorBidi"/>
                <w:b w:val="0"/>
                <w:bCs w:val="0"/>
                <w:caps w:val="0"/>
                <w:noProof/>
                <w:sz w:val="22"/>
                <w:szCs w:val="22"/>
                <w:lang w:val="en-US"/>
              </w:rPr>
              <w:tab/>
            </w:r>
            <w:r w:rsidR="00A223CE" w:rsidRPr="002B3A29">
              <w:rPr>
                <w:rStyle w:val="Hyperlink"/>
                <w:noProof/>
              </w:rPr>
              <w:t>NON WAGE OPERATIONAL FUNDS TO SUPPORT AGRICULTURAL EXTENSION</w:t>
            </w:r>
            <w:r w:rsidR="00A223CE">
              <w:rPr>
                <w:noProof/>
                <w:webHidden/>
              </w:rPr>
              <w:tab/>
            </w:r>
            <w:r w:rsidR="00A223CE">
              <w:rPr>
                <w:noProof/>
                <w:webHidden/>
              </w:rPr>
              <w:fldChar w:fldCharType="begin"/>
            </w:r>
            <w:r w:rsidR="00A223CE">
              <w:rPr>
                <w:noProof/>
                <w:webHidden/>
              </w:rPr>
              <w:instrText xml:space="preserve"> PAGEREF _Toc491151579 \h </w:instrText>
            </w:r>
            <w:r w:rsidR="00A223CE">
              <w:rPr>
                <w:noProof/>
                <w:webHidden/>
              </w:rPr>
            </w:r>
            <w:r w:rsidR="00A223CE">
              <w:rPr>
                <w:noProof/>
                <w:webHidden/>
              </w:rPr>
              <w:fldChar w:fldCharType="separate"/>
            </w:r>
            <w:r w:rsidR="00A223CE">
              <w:rPr>
                <w:noProof/>
                <w:webHidden/>
              </w:rPr>
              <w:t>35</w:t>
            </w:r>
            <w:r w:rsidR="00A223CE">
              <w:rPr>
                <w:noProof/>
                <w:webHidden/>
              </w:rPr>
              <w:fldChar w:fldCharType="end"/>
            </w:r>
          </w:hyperlink>
        </w:p>
        <w:p w:rsidR="00A223CE" w:rsidRDefault="00486FF6">
          <w:pPr>
            <w:pStyle w:val="TOC1"/>
            <w:tabs>
              <w:tab w:val="right" w:leader="dot" w:pos="8495"/>
            </w:tabs>
            <w:rPr>
              <w:rFonts w:asciiTheme="minorHAnsi" w:eastAsiaTheme="minorEastAsia" w:hAnsiTheme="minorHAnsi" w:cstheme="minorBidi"/>
              <w:b w:val="0"/>
              <w:bCs w:val="0"/>
              <w:caps w:val="0"/>
              <w:noProof/>
              <w:sz w:val="22"/>
              <w:szCs w:val="22"/>
              <w:lang w:val="en-US"/>
            </w:rPr>
          </w:pPr>
          <w:hyperlink w:anchor="_Toc491151580" w:history="1">
            <w:r w:rsidR="00A223CE" w:rsidRPr="002B3A29">
              <w:rPr>
                <w:rStyle w:val="Hyperlink"/>
                <w:noProof/>
              </w:rPr>
              <w:t>SECTION 6:  PLANNING</w:t>
            </w:r>
            <w:r w:rsidR="00A223CE">
              <w:rPr>
                <w:noProof/>
                <w:webHidden/>
              </w:rPr>
              <w:tab/>
            </w:r>
            <w:r w:rsidR="00A223CE">
              <w:rPr>
                <w:noProof/>
                <w:webHidden/>
              </w:rPr>
              <w:fldChar w:fldCharType="begin"/>
            </w:r>
            <w:r w:rsidR="00A223CE">
              <w:rPr>
                <w:noProof/>
                <w:webHidden/>
              </w:rPr>
              <w:instrText xml:space="preserve"> PAGEREF _Toc491151580 \h </w:instrText>
            </w:r>
            <w:r w:rsidR="00A223CE">
              <w:rPr>
                <w:noProof/>
                <w:webHidden/>
              </w:rPr>
            </w:r>
            <w:r w:rsidR="00A223CE">
              <w:rPr>
                <w:noProof/>
                <w:webHidden/>
              </w:rPr>
              <w:fldChar w:fldCharType="separate"/>
            </w:r>
            <w:r w:rsidR="00A223CE">
              <w:rPr>
                <w:noProof/>
                <w:webHidden/>
              </w:rPr>
              <w:t>50</w:t>
            </w:r>
            <w:r w:rsidR="00A223CE">
              <w:rPr>
                <w:noProof/>
                <w:webHidden/>
              </w:rPr>
              <w:fldChar w:fldCharType="end"/>
            </w:r>
          </w:hyperlink>
        </w:p>
        <w:p w:rsidR="00A223CE" w:rsidRDefault="00486FF6">
          <w:pPr>
            <w:pStyle w:val="TOC1"/>
            <w:tabs>
              <w:tab w:val="right" w:leader="dot" w:pos="8495"/>
            </w:tabs>
            <w:rPr>
              <w:rFonts w:asciiTheme="minorHAnsi" w:eastAsiaTheme="minorEastAsia" w:hAnsiTheme="minorHAnsi" w:cstheme="minorBidi"/>
              <w:b w:val="0"/>
              <w:bCs w:val="0"/>
              <w:caps w:val="0"/>
              <w:noProof/>
              <w:sz w:val="22"/>
              <w:szCs w:val="22"/>
              <w:lang w:val="en-US"/>
            </w:rPr>
          </w:pPr>
          <w:hyperlink w:anchor="_Toc491151581" w:history="1">
            <w:r w:rsidR="00A223CE" w:rsidRPr="002B3A29">
              <w:rPr>
                <w:rStyle w:val="Hyperlink"/>
                <w:noProof/>
              </w:rPr>
              <w:t>SECTION 8: CONCLUSION</w:t>
            </w:r>
            <w:r w:rsidR="00A223CE">
              <w:rPr>
                <w:noProof/>
                <w:webHidden/>
              </w:rPr>
              <w:tab/>
            </w:r>
            <w:r w:rsidR="00A223CE">
              <w:rPr>
                <w:noProof/>
                <w:webHidden/>
              </w:rPr>
              <w:fldChar w:fldCharType="begin"/>
            </w:r>
            <w:r w:rsidR="00A223CE">
              <w:rPr>
                <w:noProof/>
                <w:webHidden/>
              </w:rPr>
              <w:instrText xml:space="preserve"> PAGEREF _Toc491151581 \h </w:instrText>
            </w:r>
            <w:r w:rsidR="00A223CE">
              <w:rPr>
                <w:noProof/>
                <w:webHidden/>
              </w:rPr>
            </w:r>
            <w:r w:rsidR="00A223CE">
              <w:rPr>
                <w:noProof/>
                <w:webHidden/>
              </w:rPr>
              <w:fldChar w:fldCharType="separate"/>
            </w:r>
            <w:r w:rsidR="00A223CE">
              <w:rPr>
                <w:noProof/>
                <w:webHidden/>
              </w:rPr>
              <w:t>54</w:t>
            </w:r>
            <w:r w:rsidR="00A223CE">
              <w:rPr>
                <w:noProof/>
                <w:webHidden/>
              </w:rPr>
              <w:fldChar w:fldCharType="end"/>
            </w:r>
          </w:hyperlink>
        </w:p>
        <w:p w:rsidR="00DF0279" w:rsidRPr="00A223CE" w:rsidRDefault="00214C9D" w:rsidP="00CC1F1C">
          <w:pPr>
            <w:spacing w:line="360" w:lineRule="auto"/>
          </w:pPr>
          <w:r w:rsidRPr="00A223CE">
            <w:fldChar w:fldCharType="end"/>
          </w:r>
        </w:p>
      </w:sdtContent>
    </w:sdt>
    <w:p w:rsidR="002A459E" w:rsidRPr="00A223CE" w:rsidRDefault="002A459E" w:rsidP="000D6709">
      <w:pPr>
        <w:spacing w:after="200" w:line="360" w:lineRule="auto"/>
        <w:rPr>
          <w:b/>
        </w:rPr>
      </w:pPr>
    </w:p>
    <w:p w:rsidR="002A459E" w:rsidRPr="00A223CE" w:rsidRDefault="002A459E" w:rsidP="000D6709">
      <w:pPr>
        <w:spacing w:after="200" w:line="360" w:lineRule="auto"/>
        <w:rPr>
          <w:b/>
        </w:rPr>
      </w:pPr>
    </w:p>
    <w:p w:rsidR="002A459E" w:rsidRPr="00A223CE" w:rsidRDefault="002A459E" w:rsidP="000D6709">
      <w:pPr>
        <w:spacing w:after="200" w:line="360" w:lineRule="auto"/>
        <w:rPr>
          <w:b/>
        </w:rPr>
      </w:pPr>
    </w:p>
    <w:p w:rsidR="002A459E" w:rsidRPr="00A223CE" w:rsidRDefault="002A459E" w:rsidP="000D6709">
      <w:pPr>
        <w:spacing w:after="200" w:line="360" w:lineRule="auto"/>
        <w:rPr>
          <w:b/>
        </w:rPr>
      </w:pPr>
    </w:p>
    <w:p w:rsidR="002A459E" w:rsidRPr="00A223CE" w:rsidRDefault="002A459E" w:rsidP="000D6709">
      <w:pPr>
        <w:spacing w:after="200" w:line="360" w:lineRule="auto"/>
        <w:rPr>
          <w:b/>
        </w:rPr>
      </w:pPr>
    </w:p>
    <w:p w:rsidR="002A459E" w:rsidRPr="00A223CE" w:rsidRDefault="002A459E" w:rsidP="000D6709">
      <w:pPr>
        <w:spacing w:after="200" w:line="360" w:lineRule="auto"/>
        <w:rPr>
          <w:b/>
        </w:rPr>
      </w:pPr>
    </w:p>
    <w:p w:rsidR="002A459E" w:rsidRPr="00A223CE" w:rsidRDefault="002A459E" w:rsidP="000D6709">
      <w:pPr>
        <w:spacing w:after="200" w:line="360" w:lineRule="auto"/>
        <w:rPr>
          <w:b/>
        </w:rPr>
      </w:pPr>
    </w:p>
    <w:p w:rsidR="002A459E" w:rsidRPr="00A223CE" w:rsidRDefault="002A459E" w:rsidP="000D6709">
      <w:pPr>
        <w:spacing w:after="200" w:line="360" w:lineRule="auto"/>
        <w:rPr>
          <w:b/>
        </w:rPr>
      </w:pPr>
    </w:p>
    <w:p w:rsidR="002A459E" w:rsidRPr="00A223CE" w:rsidRDefault="002A459E" w:rsidP="000D6709">
      <w:pPr>
        <w:spacing w:after="200" w:line="360" w:lineRule="auto"/>
        <w:rPr>
          <w:b/>
        </w:rPr>
      </w:pPr>
    </w:p>
    <w:p w:rsidR="002A459E" w:rsidRPr="00A223CE" w:rsidRDefault="002A459E" w:rsidP="000D6709">
      <w:pPr>
        <w:spacing w:after="200" w:line="360" w:lineRule="auto"/>
        <w:rPr>
          <w:b/>
        </w:rPr>
      </w:pPr>
    </w:p>
    <w:p w:rsidR="00DF0279" w:rsidRPr="00A223CE" w:rsidRDefault="00DF0279" w:rsidP="000D6709">
      <w:pPr>
        <w:spacing w:after="200" w:line="360" w:lineRule="auto"/>
        <w:rPr>
          <w:b/>
        </w:rPr>
      </w:pPr>
      <w:r w:rsidRPr="00A223CE">
        <w:rPr>
          <w:b/>
        </w:rPr>
        <w:lastRenderedPageBreak/>
        <w:t>LIST OF ACRONYMS</w:t>
      </w:r>
    </w:p>
    <w:p w:rsidR="00DF0279" w:rsidRPr="00A223CE" w:rsidRDefault="00DF0279" w:rsidP="00CC1F1C">
      <w:pPr>
        <w:spacing w:before="240" w:line="360" w:lineRule="auto"/>
        <w:jc w:val="both"/>
        <w:rPr>
          <w:color w:val="000000"/>
          <w:sz w:val="26"/>
          <w:szCs w:val="26"/>
        </w:rPr>
      </w:pPr>
      <w:r w:rsidRPr="00A223CE">
        <w:rPr>
          <w:color w:val="000000"/>
          <w:sz w:val="26"/>
          <w:szCs w:val="26"/>
        </w:rPr>
        <w:t>ACP</w:t>
      </w:r>
      <w:r w:rsidRPr="00A223CE">
        <w:rPr>
          <w:color w:val="000000"/>
          <w:sz w:val="26"/>
          <w:szCs w:val="26"/>
        </w:rPr>
        <w:tab/>
      </w:r>
      <w:r w:rsidRPr="00A223CE">
        <w:rPr>
          <w:color w:val="000000"/>
          <w:sz w:val="26"/>
          <w:szCs w:val="26"/>
        </w:rPr>
        <w:tab/>
        <w:t>Animal Check Point</w:t>
      </w:r>
    </w:p>
    <w:p w:rsidR="00DF0279" w:rsidRPr="00A223CE" w:rsidRDefault="00DF0279" w:rsidP="00CC1F1C">
      <w:pPr>
        <w:spacing w:before="240" w:line="360" w:lineRule="auto"/>
        <w:jc w:val="both"/>
        <w:rPr>
          <w:color w:val="000000"/>
          <w:sz w:val="26"/>
          <w:szCs w:val="26"/>
        </w:rPr>
      </w:pPr>
      <w:r w:rsidRPr="00A223CE">
        <w:rPr>
          <w:color w:val="000000"/>
          <w:sz w:val="26"/>
          <w:szCs w:val="26"/>
        </w:rPr>
        <w:t>ATAAS</w:t>
      </w:r>
      <w:r w:rsidRPr="00A223CE">
        <w:rPr>
          <w:color w:val="000000"/>
          <w:sz w:val="26"/>
          <w:szCs w:val="26"/>
        </w:rPr>
        <w:tab/>
        <w:t>Agricultural Technology and Agribusiness Advisory Services</w:t>
      </w:r>
    </w:p>
    <w:p w:rsidR="00DF0279" w:rsidRPr="00A223CE" w:rsidRDefault="00DF0279" w:rsidP="00CC1F1C">
      <w:pPr>
        <w:spacing w:before="240" w:line="360" w:lineRule="auto"/>
        <w:jc w:val="both"/>
        <w:rPr>
          <w:color w:val="000000"/>
          <w:sz w:val="26"/>
          <w:szCs w:val="26"/>
        </w:rPr>
      </w:pPr>
      <w:r w:rsidRPr="00A223CE">
        <w:rPr>
          <w:color w:val="000000"/>
          <w:sz w:val="26"/>
          <w:szCs w:val="26"/>
        </w:rPr>
        <w:t>AU</w:t>
      </w:r>
      <w:r w:rsidRPr="00A223CE">
        <w:rPr>
          <w:color w:val="000000"/>
          <w:sz w:val="26"/>
          <w:szCs w:val="26"/>
        </w:rPr>
        <w:tab/>
      </w:r>
      <w:r w:rsidRPr="00A223CE">
        <w:rPr>
          <w:color w:val="000000"/>
          <w:sz w:val="26"/>
          <w:szCs w:val="26"/>
        </w:rPr>
        <w:tab/>
        <w:t>African Union</w:t>
      </w:r>
    </w:p>
    <w:p w:rsidR="00DF0279" w:rsidRPr="00A223CE" w:rsidRDefault="00DF0279" w:rsidP="00CC1F1C">
      <w:pPr>
        <w:spacing w:before="240" w:line="360" w:lineRule="auto"/>
        <w:jc w:val="both"/>
        <w:rPr>
          <w:color w:val="000000"/>
          <w:sz w:val="26"/>
          <w:szCs w:val="26"/>
        </w:rPr>
      </w:pPr>
      <w:r w:rsidRPr="00A223CE">
        <w:rPr>
          <w:color w:val="000000"/>
          <w:sz w:val="26"/>
          <w:szCs w:val="26"/>
        </w:rPr>
        <w:t>BBW</w:t>
      </w:r>
      <w:r w:rsidRPr="00A223CE">
        <w:rPr>
          <w:color w:val="000000"/>
          <w:sz w:val="26"/>
          <w:szCs w:val="26"/>
        </w:rPr>
        <w:tab/>
      </w:r>
      <w:r w:rsidRPr="00A223CE">
        <w:rPr>
          <w:color w:val="000000"/>
          <w:sz w:val="26"/>
          <w:szCs w:val="26"/>
        </w:rPr>
        <w:tab/>
        <w:t>Banana Bacteria Wilt</w:t>
      </w:r>
      <w:r w:rsidRPr="00A223CE">
        <w:rPr>
          <w:color w:val="000000"/>
          <w:sz w:val="26"/>
          <w:szCs w:val="26"/>
        </w:rPr>
        <w:tab/>
      </w:r>
    </w:p>
    <w:p w:rsidR="00DF0279" w:rsidRPr="00A223CE" w:rsidRDefault="00DF0279" w:rsidP="00CC1F1C">
      <w:pPr>
        <w:spacing w:before="240" w:line="360" w:lineRule="auto"/>
        <w:jc w:val="both"/>
        <w:rPr>
          <w:color w:val="000000"/>
          <w:sz w:val="26"/>
          <w:szCs w:val="26"/>
        </w:rPr>
      </w:pPr>
      <w:r w:rsidRPr="00A223CE">
        <w:rPr>
          <w:color w:val="000000"/>
          <w:sz w:val="26"/>
          <w:szCs w:val="26"/>
        </w:rPr>
        <w:t>BMU</w:t>
      </w:r>
      <w:r w:rsidRPr="00A223CE">
        <w:rPr>
          <w:color w:val="000000"/>
          <w:sz w:val="26"/>
          <w:szCs w:val="26"/>
        </w:rPr>
        <w:tab/>
      </w:r>
      <w:r w:rsidRPr="00A223CE">
        <w:rPr>
          <w:color w:val="000000"/>
          <w:sz w:val="26"/>
          <w:szCs w:val="26"/>
        </w:rPr>
        <w:tab/>
        <w:t>Beach Management Unit</w:t>
      </w:r>
    </w:p>
    <w:p w:rsidR="00DF0279" w:rsidRPr="00A223CE" w:rsidRDefault="00DF0279" w:rsidP="00CC1F1C">
      <w:pPr>
        <w:spacing w:before="240" w:line="360" w:lineRule="auto"/>
        <w:jc w:val="both"/>
        <w:rPr>
          <w:color w:val="000000"/>
          <w:sz w:val="26"/>
          <w:szCs w:val="26"/>
        </w:rPr>
      </w:pPr>
      <w:r w:rsidRPr="00A223CE">
        <w:rPr>
          <w:color w:val="000000"/>
          <w:sz w:val="26"/>
          <w:szCs w:val="26"/>
        </w:rPr>
        <w:t>CBPP</w:t>
      </w:r>
      <w:r w:rsidRPr="00A223CE">
        <w:rPr>
          <w:color w:val="000000"/>
          <w:sz w:val="26"/>
          <w:szCs w:val="26"/>
        </w:rPr>
        <w:tab/>
      </w:r>
      <w:r w:rsidRPr="00A223CE">
        <w:rPr>
          <w:color w:val="000000"/>
          <w:sz w:val="26"/>
          <w:szCs w:val="26"/>
        </w:rPr>
        <w:tab/>
      </w:r>
      <w:r w:rsidRPr="00A223CE">
        <w:rPr>
          <w:sz w:val="26"/>
          <w:szCs w:val="26"/>
        </w:rPr>
        <w:t xml:space="preserve">Contagious Bovine </w:t>
      </w:r>
      <w:proofErr w:type="spellStart"/>
      <w:r w:rsidRPr="00A223CE">
        <w:rPr>
          <w:sz w:val="26"/>
          <w:szCs w:val="26"/>
        </w:rPr>
        <w:t>Pleuropneumonia</w:t>
      </w:r>
      <w:proofErr w:type="spellEnd"/>
      <w:r w:rsidRPr="00A223CE">
        <w:rPr>
          <w:color w:val="000000"/>
          <w:sz w:val="26"/>
          <w:szCs w:val="26"/>
        </w:rPr>
        <w:tab/>
      </w:r>
    </w:p>
    <w:p w:rsidR="00DF0279" w:rsidRPr="00A223CE" w:rsidRDefault="00DF0279" w:rsidP="00CC1F1C">
      <w:pPr>
        <w:spacing w:before="240" w:line="360" w:lineRule="auto"/>
        <w:jc w:val="both"/>
        <w:rPr>
          <w:color w:val="000000"/>
          <w:sz w:val="26"/>
          <w:szCs w:val="26"/>
        </w:rPr>
      </w:pPr>
      <w:r w:rsidRPr="00A223CE">
        <w:rPr>
          <w:color w:val="000000"/>
          <w:sz w:val="26"/>
          <w:szCs w:val="26"/>
        </w:rPr>
        <w:t>CLR</w:t>
      </w:r>
      <w:r w:rsidRPr="00A223CE">
        <w:rPr>
          <w:color w:val="000000"/>
          <w:sz w:val="26"/>
          <w:szCs w:val="26"/>
        </w:rPr>
        <w:tab/>
      </w:r>
      <w:r w:rsidRPr="00A223CE">
        <w:rPr>
          <w:color w:val="000000"/>
          <w:sz w:val="26"/>
          <w:szCs w:val="26"/>
        </w:rPr>
        <w:tab/>
        <w:t>Coffee Leaf Rust</w:t>
      </w:r>
    </w:p>
    <w:p w:rsidR="00DF0279" w:rsidRPr="00A223CE" w:rsidRDefault="00DF0279" w:rsidP="00CC1F1C">
      <w:pPr>
        <w:spacing w:before="240" w:line="360" w:lineRule="auto"/>
        <w:jc w:val="both"/>
        <w:rPr>
          <w:color w:val="000000"/>
          <w:sz w:val="26"/>
          <w:szCs w:val="26"/>
        </w:rPr>
      </w:pPr>
      <w:r w:rsidRPr="00A223CE">
        <w:rPr>
          <w:color w:val="000000"/>
          <w:sz w:val="26"/>
          <w:szCs w:val="26"/>
        </w:rPr>
        <w:t>DATIC</w:t>
      </w:r>
      <w:r w:rsidRPr="00A223CE">
        <w:rPr>
          <w:color w:val="000000"/>
          <w:sz w:val="26"/>
          <w:szCs w:val="26"/>
        </w:rPr>
        <w:tab/>
        <w:t xml:space="preserve">District Agricultural Training and Information </w:t>
      </w:r>
      <w:proofErr w:type="spellStart"/>
      <w:r w:rsidRPr="00A223CE">
        <w:rPr>
          <w:color w:val="000000"/>
          <w:sz w:val="26"/>
          <w:szCs w:val="26"/>
        </w:rPr>
        <w:t>Center</w:t>
      </w:r>
      <w:proofErr w:type="spellEnd"/>
    </w:p>
    <w:p w:rsidR="00DF0279" w:rsidRPr="00A223CE" w:rsidRDefault="00DF0279" w:rsidP="00CC1F1C">
      <w:pPr>
        <w:spacing w:before="240" w:line="360" w:lineRule="auto"/>
        <w:jc w:val="both"/>
        <w:rPr>
          <w:color w:val="000000"/>
          <w:sz w:val="26"/>
          <w:szCs w:val="26"/>
        </w:rPr>
      </w:pPr>
      <w:r w:rsidRPr="00A223CE">
        <w:rPr>
          <w:color w:val="000000"/>
          <w:sz w:val="26"/>
          <w:szCs w:val="26"/>
        </w:rPr>
        <w:t>DSIP</w:t>
      </w:r>
      <w:r w:rsidRPr="00A223CE">
        <w:rPr>
          <w:color w:val="000000"/>
          <w:sz w:val="26"/>
          <w:szCs w:val="26"/>
        </w:rPr>
        <w:tab/>
      </w:r>
      <w:r w:rsidRPr="00A223CE">
        <w:rPr>
          <w:color w:val="000000"/>
          <w:sz w:val="26"/>
          <w:szCs w:val="26"/>
        </w:rPr>
        <w:tab/>
        <w:t>Development Strategy and Investment Plan</w:t>
      </w:r>
    </w:p>
    <w:p w:rsidR="00DF0279" w:rsidRPr="00A223CE" w:rsidRDefault="00DF0279" w:rsidP="00CC1F1C">
      <w:pPr>
        <w:spacing w:before="240" w:line="360" w:lineRule="auto"/>
        <w:jc w:val="both"/>
        <w:rPr>
          <w:color w:val="000000"/>
          <w:sz w:val="26"/>
          <w:szCs w:val="26"/>
        </w:rPr>
      </w:pPr>
      <w:r w:rsidRPr="00A223CE">
        <w:rPr>
          <w:color w:val="000000"/>
          <w:sz w:val="26"/>
          <w:szCs w:val="26"/>
        </w:rPr>
        <w:t>FMD</w:t>
      </w:r>
      <w:r w:rsidRPr="00A223CE">
        <w:rPr>
          <w:color w:val="000000"/>
          <w:sz w:val="26"/>
          <w:szCs w:val="26"/>
        </w:rPr>
        <w:tab/>
      </w:r>
      <w:r w:rsidRPr="00A223CE">
        <w:rPr>
          <w:color w:val="000000"/>
          <w:sz w:val="26"/>
          <w:szCs w:val="26"/>
        </w:rPr>
        <w:tab/>
        <w:t>Foot and Mouth Disease</w:t>
      </w:r>
    </w:p>
    <w:p w:rsidR="00DF0279" w:rsidRPr="00A223CE" w:rsidRDefault="00DF0279" w:rsidP="00CC1F1C">
      <w:pPr>
        <w:spacing w:before="240" w:line="360" w:lineRule="auto"/>
        <w:jc w:val="both"/>
        <w:rPr>
          <w:color w:val="000000"/>
          <w:sz w:val="26"/>
          <w:szCs w:val="26"/>
        </w:rPr>
      </w:pPr>
      <w:r w:rsidRPr="00A223CE">
        <w:rPr>
          <w:color w:val="000000"/>
          <w:sz w:val="26"/>
          <w:szCs w:val="26"/>
        </w:rPr>
        <w:t>FPCP</w:t>
      </w:r>
      <w:r w:rsidRPr="00A223CE">
        <w:rPr>
          <w:color w:val="000000"/>
          <w:sz w:val="26"/>
          <w:szCs w:val="26"/>
        </w:rPr>
        <w:tab/>
      </w:r>
      <w:r w:rsidRPr="00A223CE">
        <w:rPr>
          <w:color w:val="000000"/>
          <w:sz w:val="26"/>
          <w:szCs w:val="26"/>
        </w:rPr>
        <w:tab/>
        <w:t>Fish Product Check Point</w:t>
      </w:r>
    </w:p>
    <w:p w:rsidR="00DF0279" w:rsidRPr="00A223CE" w:rsidRDefault="00DF0279" w:rsidP="00CC1F1C">
      <w:pPr>
        <w:spacing w:before="240" w:line="360" w:lineRule="auto"/>
        <w:jc w:val="both"/>
        <w:rPr>
          <w:color w:val="000000"/>
          <w:sz w:val="26"/>
          <w:szCs w:val="26"/>
        </w:rPr>
      </w:pPr>
      <w:r w:rsidRPr="00A223CE">
        <w:rPr>
          <w:color w:val="000000"/>
          <w:sz w:val="26"/>
          <w:szCs w:val="26"/>
        </w:rPr>
        <w:t>IPF</w:t>
      </w:r>
      <w:r w:rsidRPr="00A223CE">
        <w:rPr>
          <w:color w:val="000000"/>
          <w:sz w:val="26"/>
          <w:szCs w:val="26"/>
        </w:rPr>
        <w:tab/>
      </w:r>
      <w:r w:rsidRPr="00A223CE">
        <w:rPr>
          <w:color w:val="000000"/>
          <w:sz w:val="26"/>
          <w:szCs w:val="26"/>
        </w:rPr>
        <w:tab/>
        <w:t>Indicative Planning Figure</w:t>
      </w:r>
    </w:p>
    <w:p w:rsidR="00DF0279" w:rsidRPr="00A223CE" w:rsidRDefault="00DF0279" w:rsidP="00CC1F1C">
      <w:pPr>
        <w:spacing w:before="240" w:line="360" w:lineRule="auto"/>
        <w:jc w:val="both"/>
        <w:rPr>
          <w:color w:val="000000"/>
          <w:sz w:val="26"/>
          <w:szCs w:val="26"/>
        </w:rPr>
      </w:pPr>
      <w:r w:rsidRPr="00A223CE">
        <w:rPr>
          <w:color w:val="000000"/>
          <w:sz w:val="26"/>
          <w:szCs w:val="26"/>
        </w:rPr>
        <w:t>LG(s)</w:t>
      </w:r>
      <w:r w:rsidRPr="00A223CE">
        <w:rPr>
          <w:color w:val="000000"/>
          <w:sz w:val="26"/>
          <w:szCs w:val="26"/>
        </w:rPr>
        <w:tab/>
      </w:r>
      <w:r w:rsidRPr="00A223CE">
        <w:rPr>
          <w:color w:val="000000"/>
          <w:sz w:val="26"/>
          <w:szCs w:val="26"/>
        </w:rPr>
        <w:tab/>
        <w:t>Local Government(s)</w:t>
      </w:r>
    </w:p>
    <w:p w:rsidR="00DF0279" w:rsidRPr="00A223CE" w:rsidRDefault="00DF0279" w:rsidP="00CC1F1C">
      <w:pPr>
        <w:spacing w:before="240" w:line="360" w:lineRule="auto"/>
        <w:jc w:val="both"/>
        <w:rPr>
          <w:color w:val="000000"/>
          <w:sz w:val="26"/>
          <w:szCs w:val="26"/>
        </w:rPr>
      </w:pPr>
      <w:r w:rsidRPr="00A223CE">
        <w:rPr>
          <w:color w:val="000000"/>
          <w:sz w:val="26"/>
          <w:szCs w:val="26"/>
        </w:rPr>
        <w:t>MAAIF</w:t>
      </w:r>
      <w:r w:rsidRPr="00A223CE">
        <w:rPr>
          <w:color w:val="000000"/>
          <w:sz w:val="26"/>
          <w:szCs w:val="26"/>
        </w:rPr>
        <w:tab/>
        <w:t>Ministry of Agriculture, Animal Industry and Fisheries</w:t>
      </w:r>
    </w:p>
    <w:p w:rsidR="00DF0279" w:rsidRPr="00A223CE" w:rsidRDefault="00DF0279" w:rsidP="00CC1F1C">
      <w:pPr>
        <w:spacing w:before="240" w:line="360" w:lineRule="auto"/>
        <w:jc w:val="both"/>
        <w:rPr>
          <w:color w:val="000000"/>
          <w:sz w:val="26"/>
          <w:szCs w:val="26"/>
        </w:rPr>
      </w:pPr>
      <w:r w:rsidRPr="00A223CE">
        <w:rPr>
          <w:color w:val="000000"/>
          <w:sz w:val="26"/>
          <w:szCs w:val="26"/>
        </w:rPr>
        <w:t>MFPED</w:t>
      </w:r>
      <w:r w:rsidRPr="00A223CE">
        <w:rPr>
          <w:color w:val="000000"/>
          <w:sz w:val="26"/>
          <w:szCs w:val="26"/>
        </w:rPr>
        <w:tab/>
        <w:t>Ministry of Finance, Planning and Economic Development</w:t>
      </w:r>
    </w:p>
    <w:p w:rsidR="00DF0279" w:rsidRPr="00A223CE" w:rsidRDefault="00DF0279" w:rsidP="00CC1F1C">
      <w:pPr>
        <w:spacing w:before="240" w:line="360" w:lineRule="auto"/>
        <w:jc w:val="both"/>
        <w:rPr>
          <w:color w:val="000000"/>
          <w:sz w:val="26"/>
          <w:szCs w:val="26"/>
        </w:rPr>
      </w:pPr>
      <w:r w:rsidRPr="00A223CE">
        <w:rPr>
          <w:color w:val="000000"/>
          <w:sz w:val="26"/>
          <w:szCs w:val="26"/>
        </w:rPr>
        <w:t>MTEF</w:t>
      </w:r>
      <w:r w:rsidRPr="00A223CE">
        <w:rPr>
          <w:color w:val="000000"/>
          <w:sz w:val="26"/>
          <w:szCs w:val="26"/>
        </w:rPr>
        <w:tab/>
      </w:r>
      <w:r w:rsidRPr="00A223CE">
        <w:rPr>
          <w:color w:val="000000"/>
          <w:sz w:val="26"/>
          <w:szCs w:val="26"/>
        </w:rPr>
        <w:tab/>
        <w:t>Medium Term Expenditure Framework</w:t>
      </w:r>
    </w:p>
    <w:p w:rsidR="00DF0279" w:rsidRPr="00A223CE" w:rsidRDefault="00DF0279" w:rsidP="00CC1F1C">
      <w:pPr>
        <w:spacing w:before="240" w:line="360" w:lineRule="auto"/>
        <w:jc w:val="both"/>
        <w:rPr>
          <w:color w:val="000000"/>
          <w:sz w:val="26"/>
          <w:szCs w:val="26"/>
        </w:rPr>
      </w:pPr>
      <w:r w:rsidRPr="00A223CE">
        <w:rPr>
          <w:color w:val="000000"/>
          <w:sz w:val="26"/>
          <w:szCs w:val="26"/>
        </w:rPr>
        <w:t>NAADS</w:t>
      </w:r>
      <w:r w:rsidRPr="00A223CE">
        <w:rPr>
          <w:color w:val="000000"/>
          <w:sz w:val="26"/>
          <w:szCs w:val="26"/>
        </w:rPr>
        <w:tab/>
        <w:t>National Agriculture Advisory Services</w:t>
      </w:r>
    </w:p>
    <w:p w:rsidR="00DF0279" w:rsidRPr="00A223CE" w:rsidRDefault="00DF0279" w:rsidP="00CC1F1C">
      <w:pPr>
        <w:spacing w:before="240" w:line="360" w:lineRule="auto"/>
        <w:jc w:val="both"/>
        <w:rPr>
          <w:color w:val="000000"/>
          <w:sz w:val="26"/>
          <w:szCs w:val="26"/>
        </w:rPr>
      </w:pPr>
      <w:r w:rsidRPr="00A223CE">
        <w:rPr>
          <w:color w:val="000000"/>
          <w:sz w:val="26"/>
          <w:szCs w:val="26"/>
        </w:rPr>
        <w:t>NDP</w:t>
      </w:r>
      <w:r w:rsidRPr="00A223CE">
        <w:rPr>
          <w:color w:val="000000"/>
          <w:sz w:val="26"/>
          <w:szCs w:val="26"/>
        </w:rPr>
        <w:tab/>
      </w:r>
      <w:r w:rsidRPr="00A223CE">
        <w:rPr>
          <w:color w:val="000000"/>
          <w:sz w:val="26"/>
          <w:szCs w:val="26"/>
        </w:rPr>
        <w:tab/>
        <w:t>National Development Plan</w:t>
      </w:r>
    </w:p>
    <w:p w:rsidR="00DF0279" w:rsidRPr="00A223CE" w:rsidRDefault="00DF0279" w:rsidP="00CC1F1C">
      <w:pPr>
        <w:spacing w:before="240" w:line="360" w:lineRule="auto"/>
        <w:jc w:val="both"/>
        <w:rPr>
          <w:color w:val="000000"/>
          <w:sz w:val="26"/>
          <w:szCs w:val="26"/>
        </w:rPr>
      </w:pPr>
      <w:r w:rsidRPr="00A223CE">
        <w:rPr>
          <w:color w:val="000000"/>
          <w:sz w:val="26"/>
          <w:szCs w:val="26"/>
        </w:rPr>
        <w:t>PMG</w:t>
      </w:r>
      <w:r w:rsidRPr="00A223CE">
        <w:rPr>
          <w:color w:val="000000"/>
          <w:sz w:val="26"/>
          <w:szCs w:val="26"/>
        </w:rPr>
        <w:tab/>
      </w:r>
      <w:r w:rsidRPr="00A223CE">
        <w:rPr>
          <w:color w:val="000000"/>
          <w:sz w:val="26"/>
          <w:szCs w:val="26"/>
        </w:rPr>
        <w:tab/>
        <w:t>Production and Marketing Grant</w:t>
      </w:r>
    </w:p>
    <w:p w:rsidR="00DF0279" w:rsidRPr="00A223CE" w:rsidRDefault="00DF0279" w:rsidP="00CC1F1C">
      <w:pPr>
        <w:spacing w:before="240" w:line="360" w:lineRule="auto"/>
        <w:jc w:val="both"/>
        <w:rPr>
          <w:color w:val="000000"/>
          <w:sz w:val="26"/>
          <w:szCs w:val="26"/>
        </w:rPr>
      </w:pPr>
      <w:r w:rsidRPr="00A223CE">
        <w:rPr>
          <w:color w:val="000000"/>
          <w:sz w:val="26"/>
          <w:szCs w:val="26"/>
        </w:rPr>
        <w:t>PFA</w:t>
      </w:r>
      <w:r w:rsidRPr="00A223CE">
        <w:rPr>
          <w:color w:val="000000"/>
          <w:sz w:val="26"/>
          <w:szCs w:val="26"/>
        </w:rPr>
        <w:tab/>
      </w:r>
      <w:r w:rsidRPr="00A223CE">
        <w:rPr>
          <w:color w:val="000000"/>
          <w:sz w:val="26"/>
          <w:szCs w:val="26"/>
        </w:rPr>
        <w:tab/>
        <w:t xml:space="preserve">Prosperity </w:t>
      </w:r>
      <w:proofErr w:type="gramStart"/>
      <w:r w:rsidRPr="00A223CE">
        <w:rPr>
          <w:color w:val="000000"/>
          <w:sz w:val="26"/>
          <w:szCs w:val="26"/>
        </w:rPr>
        <w:t>For</w:t>
      </w:r>
      <w:proofErr w:type="gramEnd"/>
      <w:r w:rsidRPr="00A223CE">
        <w:rPr>
          <w:color w:val="000000"/>
          <w:sz w:val="26"/>
          <w:szCs w:val="26"/>
        </w:rPr>
        <w:t xml:space="preserve"> All</w:t>
      </w:r>
    </w:p>
    <w:p w:rsidR="00DF0279" w:rsidRPr="00A223CE" w:rsidRDefault="00DF0279" w:rsidP="00CC1F1C">
      <w:pPr>
        <w:spacing w:before="240" w:line="360" w:lineRule="auto"/>
        <w:jc w:val="both"/>
        <w:rPr>
          <w:color w:val="000000"/>
          <w:sz w:val="26"/>
          <w:szCs w:val="26"/>
        </w:rPr>
      </w:pPr>
      <w:r w:rsidRPr="00A223CE">
        <w:rPr>
          <w:color w:val="000000"/>
          <w:sz w:val="26"/>
          <w:szCs w:val="26"/>
        </w:rPr>
        <w:lastRenderedPageBreak/>
        <w:t>PMA</w:t>
      </w:r>
      <w:r w:rsidRPr="00A223CE">
        <w:rPr>
          <w:color w:val="000000"/>
          <w:sz w:val="26"/>
          <w:szCs w:val="26"/>
        </w:rPr>
        <w:tab/>
      </w:r>
      <w:r w:rsidRPr="00A223CE">
        <w:rPr>
          <w:color w:val="000000"/>
          <w:sz w:val="26"/>
          <w:szCs w:val="26"/>
        </w:rPr>
        <w:tab/>
        <w:t>Plan for Modernisation of Agriculture</w:t>
      </w:r>
    </w:p>
    <w:p w:rsidR="00DF0279" w:rsidRPr="00A223CE" w:rsidRDefault="00DF0279" w:rsidP="00CC1F1C">
      <w:pPr>
        <w:spacing w:before="240" w:line="360" w:lineRule="auto"/>
        <w:jc w:val="both"/>
        <w:rPr>
          <w:color w:val="000000"/>
          <w:sz w:val="26"/>
          <w:szCs w:val="26"/>
        </w:rPr>
      </w:pPr>
      <w:r w:rsidRPr="00A223CE">
        <w:rPr>
          <w:color w:val="000000"/>
          <w:sz w:val="26"/>
          <w:szCs w:val="26"/>
        </w:rPr>
        <w:t>PPP</w:t>
      </w:r>
      <w:r w:rsidRPr="00A223CE">
        <w:rPr>
          <w:color w:val="000000"/>
          <w:sz w:val="26"/>
          <w:szCs w:val="26"/>
        </w:rPr>
        <w:tab/>
      </w:r>
      <w:r w:rsidRPr="00A223CE">
        <w:rPr>
          <w:color w:val="000000"/>
          <w:sz w:val="26"/>
          <w:szCs w:val="26"/>
        </w:rPr>
        <w:tab/>
        <w:t xml:space="preserve">Private Public Partnership </w:t>
      </w:r>
      <w:r w:rsidRPr="00A223CE">
        <w:rPr>
          <w:color w:val="000000"/>
          <w:sz w:val="26"/>
          <w:szCs w:val="26"/>
        </w:rPr>
        <w:tab/>
      </w:r>
      <w:r w:rsidRPr="00A223CE">
        <w:rPr>
          <w:color w:val="000000"/>
          <w:sz w:val="26"/>
          <w:szCs w:val="26"/>
        </w:rPr>
        <w:tab/>
      </w:r>
    </w:p>
    <w:p w:rsidR="00DF0279" w:rsidRPr="00A223CE" w:rsidRDefault="00DF0279" w:rsidP="00CC1F1C">
      <w:pPr>
        <w:spacing w:line="360" w:lineRule="auto"/>
        <w:rPr>
          <w:color w:val="000000"/>
          <w:sz w:val="26"/>
          <w:szCs w:val="26"/>
        </w:rPr>
      </w:pPr>
    </w:p>
    <w:p w:rsidR="00DF0279" w:rsidRPr="00A223CE" w:rsidRDefault="00DF0279" w:rsidP="00CC1F1C">
      <w:pPr>
        <w:spacing w:line="360" w:lineRule="auto"/>
        <w:rPr>
          <w:color w:val="000000"/>
          <w:sz w:val="26"/>
          <w:szCs w:val="26"/>
        </w:rPr>
      </w:pPr>
      <w:r w:rsidRPr="00A223CE">
        <w:rPr>
          <w:color w:val="000000"/>
          <w:sz w:val="26"/>
          <w:szCs w:val="26"/>
        </w:rPr>
        <w:t>UBOS</w:t>
      </w:r>
      <w:r w:rsidRPr="00A223CE">
        <w:rPr>
          <w:color w:val="000000"/>
          <w:sz w:val="26"/>
          <w:szCs w:val="26"/>
        </w:rPr>
        <w:tab/>
      </w:r>
      <w:r w:rsidRPr="00A223CE">
        <w:rPr>
          <w:color w:val="000000"/>
          <w:sz w:val="26"/>
          <w:szCs w:val="26"/>
        </w:rPr>
        <w:tab/>
        <w:t>Uganda Bureau of Statistics</w:t>
      </w:r>
    </w:p>
    <w:p w:rsidR="00DF0279" w:rsidRPr="00A223CE" w:rsidRDefault="00DF0279" w:rsidP="00CC1F1C">
      <w:pPr>
        <w:spacing w:after="200" w:line="360" w:lineRule="auto"/>
        <w:rPr>
          <w:color w:val="000000"/>
          <w:sz w:val="26"/>
          <w:szCs w:val="26"/>
        </w:rPr>
      </w:pPr>
      <w:r w:rsidRPr="00A223CE">
        <w:rPr>
          <w:color w:val="000000"/>
          <w:sz w:val="26"/>
          <w:szCs w:val="26"/>
        </w:rPr>
        <w:br w:type="page"/>
      </w:r>
    </w:p>
    <w:p w:rsidR="00DF0279" w:rsidRPr="00A223CE" w:rsidRDefault="00DF0279" w:rsidP="00CC1F1C">
      <w:pPr>
        <w:pStyle w:val="Heading1"/>
        <w:spacing w:line="360" w:lineRule="auto"/>
      </w:pPr>
      <w:bookmarkStart w:id="4" w:name="_Toc491151560"/>
      <w:r w:rsidRPr="00A223CE">
        <w:lastRenderedPageBreak/>
        <w:t>EXECUTIVE SUMMARY</w:t>
      </w:r>
      <w:bookmarkEnd w:id="4"/>
    </w:p>
    <w:p w:rsidR="00DF0279" w:rsidRPr="00A223CE" w:rsidRDefault="00DF0279" w:rsidP="00CC1F1C">
      <w:pPr>
        <w:spacing w:line="360" w:lineRule="auto"/>
        <w:jc w:val="both"/>
      </w:pPr>
    </w:p>
    <w:p w:rsidR="00DF0279" w:rsidRPr="00A223CE" w:rsidRDefault="00DF0279" w:rsidP="00CC1F1C">
      <w:pPr>
        <w:spacing w:line="360" w:lineRule="auto"/>
        <w:jc w:val="both"/>
        <w:rPr>
          <w:sz w:val="26"/>
          <w:szCs w:val="26"/>
        </w:rPr>
      </w:pPr>
      <w:r w:rsidRPr="00A223CE">
        <w:rPr>
          <w:sz w:val="26"/>
          <w:szCs w:val="26"/>
        </w:rPr>
        <w:t xml:space="preserve">The Production and Marketing Grant (PMG) is a conditional grant given to </w:t>
      </w:r>
      <w:r w:rsidR="001C35FB" w:rsidRPr="00A223CE">
        <w:rPr>
          <w:sz w:val="26"/>
          <w:szCs w:val="26"/>
        </w:rPr>
        <w:t xml:space="preserve">all </w:t>
      </w:r>
      <w:r w:rsidRPr="00A223CE">
        <w:rPr>
          <w:sz w:val="26"/>
          <w:szCs w:val="26"/>
        </w:rPr>
        <w:t xml:space="preserve">districts in Uganda to implement functions of the Ministry of Agriculture, Animal Industry and Fisheries (MAAIF) at the Local Government (LG) level. </w:t>
      </w:r>
    </w:p>
    <w:p w:rsidR="00DF0279" w:rsidRPr="00A223CE" w:rsidRDefault="00DF0279" w:rsidP="00CC1F1C">
      <w:pPr>
        <w:spacing w:line="360" w:lineRule="auto"/>
        <w:jc w:val="both"/>
        <w:rPr>
          <w:sz w:val="26"/>
          <w:szCs w:val="26"/>
        </w:rPr>
      </w:pPr>
      <w:r w:rsidRPr="00A223CE">
        <w:rPr>
          <w:sz w:val="26"/>
          <w:szCs w:val="26"/>
        </w:rPr>
        <w:t>In line with the Local Government Act, 1997, the following functions are vested in MAAIF for implementation at the LG level;</w:t>
      </w:r>
    </w:p>
    <w:p w:rsidR="00DF0279" w:rsidRPr="00A223CE" w:rsidRDefault="00DF0279" w:rsidP="00CC1F1C">
      <w:pPr>
        <w:spacing w:line="360" w:lineRule="auto"/>
        <w:jc w:val="both"/>
        <w:rPr>
          <w:sz w:val="26"/>
          <w:szCs w:val="26"/>
        </w:rPr>
      </w:pPr>
    </w:p>
    <w:p w:rsidR="00DF0279" w:rsidRPr="00A223CE" w:rsidRDefault="00DF0279" w:rsidP="00CC1F1C">
      <w:pPr>
        <w:pStyle w:val="BodyText"/>
        <w:numPr>
          <w:ilvl w:val="0"/>
          <w:numId w:val="17"/>
        </w:numPr>
        <w:spacing w:line="360" w:lineRule="auto"/>
        <w:rPr>
          <w:rFonts w:ascii="Times New Roman" w:hAnsi="Times New Roman"/>
          <w:sz w:val="26"/>
          <w:szCs w:val="26"/>
        </w:rPr>
      </w:pPr>
      <w:r w:rsidRPr="00A223CE">
        <w:rPr>
          <w:rFonts w:ascii="Times New Roman" w:hAnsi="Times New Roman"/>
          <w:sz w:val="26"/>
          <w:szCs w:val="26"/>
        </w:rPr>
        <w:t>Controlling epidemic diseases, pests and parasites affecting crops, animals and fish: this includes reporting, investigations, diagnosis, surveillance, vaccination, and treatment;</w:t>
      </w:r>
    </w:p>
    <w:p w:rsidR="00DF0279" w:rsidRPr="00A223CE" w:rsidRDefault="00DF0279" w:rsidP="00CC1F1C">
      <w:pPr>
        <w:pStyle w:val="BodyText"/>
        <w:numPr>
          <w:ilvl w:val="0"/>
          <w:numId w:val="17"/>
        </w:numPr>
        <w:spacing w:line="360" w:lineRule="auto"/>
        <w:rPr>
          <w:rFonts w:ascii="Times New Roman" w:hAnsi="Times New Roman"/>
          <w:sz w:val="26"/>
          <w:szCs w:val="26"/>
        </w:rPr>
      </w:pPr>
      <w:r w:rsidRPr="00A223CE">
        <w:rPr>
          <w:rFonts w:ascii="Times New Roman" w:hAnsi="Times New Roman"/>
          <w:sz w:val="26"/>
          <w:szCs w:val="26"/>
        </w:rPr>
        <w:t>Enforcing agricultural laws and regulations (including those pertaining to crop, livestock and fisheries sub-sectors: controlling inter-district movement of animals and animal products, enforcing quarantine restrictions and animal welfare issues);</w:t>
      </w:r>
    </w:p>
    <w:p w:rsidR="00947F9D" w:rsidRPr="00A223CE" w:rsidRDefault="00947F9D" w:rsidP="00CC1F1C">
      <w:pPr>
        <w:pStyle w:val="BodyText"/>
        <w:numPr>
          <w:ilvl w:val="0"/>
          <w:numId w:val="17"/>
        </w:numPr>
        <w:spacing w:line="360" w:lineRule="auto"/>
        <w:rPr>
          <w:rFonts w:ascii="Times New Roman" w:hAnsi="Times New Roman"/>
          <w:sz w:val="26"/>
          <w:szCs w:val="26"/>
        </w:rPr>
      </w:pPr>
      <w:r w:rsidRPr="00A223CE">
        <w:rPr>
          <w:rFonts w:ascii="Times New Roman" w:hAnsi="Times New Roman"/>
          <w:sz w:val="26"/>
          <w:szCs w:val="26"/>
        </w:rPr>
        <w:t>Supporting the extension services</w:t>
      </w:r>
    </w:p>
    <w:p w:rsidR="00947F9D" w:rsidRPr="00A223CE" w:rsidRDefault="00947F9D" w:rsidP="00CC1F1C">
      <w:pPr>
        <w:pStyle w:val="BodyText"/>
        <w:numPr>
          <w:ilvl w:val="0"/>
          <w:numId w:val="17"/>
        </w:numPr>
        <w:spacing w:line="360" w:lineRule="auto"/>
        <w:rPr>
          <w:rFonts w:ascii="Times New Roman" w:hAnsi="Times New Roman"/>
          <w:sz w:val="26"/>
          <w:szCs w:val="26"/>
        </w:rPr>
      </w:pPr>
      <w:r w:rsidRPr="00A223CE">
        <w:rPr>
          <w:rFonts w:ascii="Times New Roman" w:hAnsi="Times New Roman"/>
          <w:sz w:val="26"/>
          <w:szCs w:val="26"/>
        </w:rPr>
        <w:t>Supervising the distribution of inputs provided by MAAIF under the OWC initiatives.</w:t>
      </w:r>
    </w:p>
    <w:p w:rsidR="00DF0279" w:rsidRPr="00A223CE" w:rsidRDefault="00DF0279" w:rsidP="00CC1F1C">
      <w:pPr>
        <w:pStyle w:val="BodyText"/>
        <w:numPr>
          <w:ilvl w:val="0"/>
          <w:numId w:val="17"/>
        </w:numPr>
        <w:spacing w:line="360" w:lineRule="auto"/>
        <w:rPr>
          <w:rFonts w:ascii="Times New Roman" w:hAnsi="Times New Roman"/>
          <w:sz w:val="26"/>
          <w:szCs w:val="26"/>
        </w:rPr>
      </w:pPr>
      <w:r w:rsidRPr="00A223CE">
        <w:rPr>
          <w:rFonts w:ascii="Times New Roman" w:hAnsi="Times New Roman"/>
          <w:sz w:val="26"/>
          <w:szCs w:val="26"/>
        </w:rPr>
        <w:t>Carrying out inspection and certification of agricultural inputs such as agro-biological and animals feeds;</w:t>
      </w:r>
    </w:p>
    <w:p w:rsidR="00DF0279" w:rsidRPr="00A223CE" w:rsidRDefault="00DF0279" w:rsidP="00CC1F1C">
      <w:pPr>
        <w:pStyle w:val="BodyText"/>
        <w:numPr>
          <w:ilvl w:val="0"/>
          <w:numId w:val="17"/>
        </w:numPr>
        <w:spacing w:line="360" w:lineRule="auto"/>
        <w:rPr>
          <w:rFonts w:ascii="Times New Roman" w:hAnsi="Times New Roman"/>
          <w:sz w:val="26"/>
          <w:szCs w:val="26"/>
        </w:rPr>
      </w:pPr>
      <w:r w:rsidRPr="00A223CE">
        <w:rPr>
          <w:rFonts w:ascii="Times New Roman" w:hAnsi="Times New Roman"/>
          <w:sz w:val="26"/>
          <w:szCs w:val="26"/>
        </w:rPr>
        <w:t xml:space="preserve">Ensuring veterinary public health: control of </w:t>
      </w:r>
      <w:proofErr w:type="spellStart"/>
      <w:r w:rsidRPr="00A223CE">
        <w:rPr>
          <w:rFonts w:ascii="Times New Roman" w:hAnsi="Times New Roman"/>
          <w:sz w:val="26"/>
          <w:szCs w:val="26"/>
        </w:rPr>
        <w:t>Zoonoses</w:t>
      </w:r>
      <w:proofErr w:type="spellEnd"/>
      <w:r w:rsidRPr="00A223CE">
        <w:rPr>
          <w:rFonts w:ascii="Times New Roman" w:hAnsi="Times New Roman"/>
          <w:sz w:val="26"/>
          <w:szCs w:val="26"/>
        </w:rPr>
        <w:t>, ensuring hygiene of livestock products;</w:t>
      </w:r>
    </w:p>
    <w:p w:rsidR="00DF0279" w:rsidRPr="00A223CE" w:rsidRDefault="00DF0279" w:rsidP="00CC1F1C">
      <w:pPr>
        <w:pStyle w:val="BodyText"/>
        <w:numPr>
          <w:ilvl w:val="0"/>
          <w:numId w:val="17"/>
        </w:numPr>
        <w:spacing w:line="360" w:lineRule="auto"/>
        <w:rPr>
          <w:rFonts w:ascii="Times New Roman" w:hAnsi="Times New Roman"/>
          <w:sz w:val="26"/>
          <w:szCs w:val="26"/>
        </w:rPr>
      </w:pPr>
      <w:r w:rsidRPr="00A223CE">
        <w:rPr>
          <w:rFonts w:ascii="Times New Roman" w:hAnsi="Times New Roman"/>
          <w:sz w:val="26"/>
          <w:szCs w:val="26"/>
        </w:rPr>
        <w:t>Registration and licensing of traders in agricultural chemicals, seeds, livestock and fishing;</w:t>
      </w:r>
    </w:p>
    <w:p w:rsidR="00DF0279" w:rsidRPr="00A223CE" w:rsidRDefault="00DF0279" w:rsidP="00CC1F1C">
      <w:pPr>
        <w:pStyle w:val="BodyText"/>
        <w:numPr>
          <w:ilvl w:val="0"/>
          <w:numId w:val="17"/>
        </w:numPr>
        <w:spacing w:line="360" w:lineRule="auto"/>
        <w:rPr>
          <w:rFonts w:ascii="Times New Roman" w:hAnsi="Times New Roman"/>
          <w:sz w:val="26"/>
          <w:szCs w:val="26"/>
        </w:rPr>
      </w:pPr>
      <w:r w:rsidRPr="00A223CE">
        <w:rPr>
          <w:rFonts w:ascii="Times New Roman" w:hAnsi="Times New Roman"/>
          <w:sz w:val="26"/>
          <w:szCs w:val="26"/>
        </w:rPr>
        <w:t>Collection of agricultural statistics.</w:t>
      </w:r>
    </w:p>
    <w:p w:rsidR="00DF0279" w:rsidRPr="00A223CE" w:rsidRDefault="00DF0279" w:rsidP="00CC1F1C">
      <w:pPr>
        <w:spacing w:line="360" w:lineRule="auto"/>
        <w:jc w:val="both"/>
        <w:rPr>
          <w:sz w:val="26"/>
          <w:szCs w:val="26"/>
        </w:rPr>
      </w:pPr>
    </w:p>
    <w:p w:rsidR="00DF0279" w:rsidRPr="00A223CE" w:rsidRDefault="00DF0279" w:rsidP="00CC1F1C">
      <w:pPr>
        <w:spacing w:line="360" w:lineRule="auto"/>
        <w:contextualSpacing/>
        <w:jc w:val="both"/>
        <w:rPr>
          <w:sz w:val="26"/>
          <w:szCs w:val="26"/>
        </w:rPr>
      </w:pPr>
      <w:r w:rsidRPr="00A223CE">
        <w:rPr>
          <w:sz w:val="26"/>
          <w:szCs w:val="26"/>
        </w:rPr>
        <w:t xml:space="preserve">Plans to utilise </w:t>
      </w:r>
      <w:r w:rsidR="00947F9D" w:rsidRPr="00A223CE">
        <w:rPr>
          <w:sz w:val="26"/>
          <w:szCs w:val="26"/>
        </w:rPr>
        <w:t xml:space="preserve">the PMG </w:t>
      </w:r>
      <w:r w:rsidRPr="00A223CE">
        <w:rPr>
          <w:sz w:val="26"/>
          <w:szCs w:val="26"/>
        </w:rPr>
        <w:t>grant should specify how it will be used to meet the sector’s medium term priorities, stipulated in the National Development Plan 2. Its medium term priorities are;</w:t>
      </w:r>
    </w:p>
    <w:p w:rsidR="00DF0279" w:rsidRPr="00A223CE" w:rsidRDefault="00DF0279" w:rsidP="00CC1F1C">
      <w:pPr>
        <w:spacing w:line="360" w:lineRule="auto"/>
        <w:contextualSpacing/>
        <w:jc w:val="both"/>
        <w:rPr>
          <w:sz w:val="26"/>
          <w:szCs w:val="26"/>
        </w:rPr>
      </w:pPr>
    </w:p>
    <w:p w:rsidR="00F534D6" w:rsidRPr="00A223CE" w:rsidRDefault="00F534D6" w:rsidP="00CC1F1C">
      <w:pPr>
        <w:spacing w:line="360" w:lineRule="auto"/>
        <w:contextualSpacing/>
        <w:jc w:val="both"/>
        <w:rPr>
          <w:sz w:val="26"/>
          <w:szCs w:val="26"/>
        </w:rPr>
      </w:pPr>
    </w:p>
    <w:p w:rsidR="00DF0279" w:rsidRPr="00A223CE" w:rsidRDefault="00DF0279" w:rsidP="00CC1F1C">
      <w:pPr>
        <w:pStyle w:val="ListParagraph"/>
        <w:numPr>
          <w:ilvl w:val="0"/>
          <w:numId w:val="20"/>
        </w:numPr>
        <w:spacing w:line="360" w:lineRule="auto"/>
        <w:contextualSpacing/>
        <w:jc w:val="both"/>
        <w:rPr>
          <w:rFonts w:ascii="Times New Roman" w:hAnsi="Times New Roman"/>
          <w:sz w:val="26"/>
          <w:szCs w:val="26"/>
        </w:rPr>
      </w:pPr>
      <w:r w:rsidRPr="00A223CE">
        <w:rPr>
          <w:rFonts w:ascii="Times New Roman" w:hAnsi="Times New Roman"/>
          <w:sz w:val="26"/>
          <w:szCs w:val="26"/>
        </w:rPr>
        <w:lastRenderedPageBreak/>
        <w:t>Increasing agricultural production and productivity.</w:t>
      </w:r>
    </w:p>
    <w:p w:rsidR="00DF0279" w:rsidRPr="00A223CE" w:rsidRDefault="00DF0279" w:rsidP="00CC1F1C">
      <w:pPr>
        <w:pStyle w:val="ListParagraph"/>
        <w:numPr>
          <w:ilvl w:val="0"/>
          <w:numId w:val="20"/>
        </w:numPr>
        <w:spacing w:line="360" w:lineRule="auto"/>
        <w:contextualSpacing/>
        <w:jc w:val="both"/>
        <w:rPr>
          <w:rFonts w:ascii="Times New Roman" w:hAnsi="Times New Roman"/>
          <w:sz w:val="26"/>
          <w:szCs w:val="26"/>
        </w:rPr>
      </w:pPr>
      <w:r w:rsidRPr="00A223CE">
        <w:rPr>
          <w:rFonts w:ascii="Times New Roman" w:hAnsi="Times New Roman"/>
          <w:sz w:val="26"/>
          <w:szCs w:val="26"/>
        </w:rPr>
        <w:t>Improving access to critical farm inputs.</w:t>
      </w:r>
    </w:p>
    <w:p w:rsidR="00DF0279" w:rsidRPr="00A223CE" w:rsidRDefault="00DF0279" w:rsidP="00CC1F1C">
      <w:pPr>
        <w:pStyle w:val="ListParagraph"/>
        <w:numPr>
          <w:ilvl w:val="0"/>
          <w:numId w:val="20"/>
        </w:numPr>
        <w:spacing w:line="360" w:lineRule="auto"/>
        <w:contextualSpacing/>
        <w:jc w:val="both"/>
        <w:rPr>
          <w:rFonts w:ascii="Times New Roman" w:hAnsi="Times New Roman"/>
          <w:sz w:val="26"/>
          <w:szCs w:val="26"/>
        </w:rPr>
      </w:pPr>
      <w:r w:rsidRPr="00A223CE">
        <w:rPr>
          <w:rFonts w:ascii="Times New Roman" w:hAnsi="Times New Roman"/>
          <w:sz w:val="26"/>
          <w:szCs w:val="26"/>
        </w:rPr>
        <w:t>Improving agricultural markets and v</w:t>
      </w:r>
      <w:r w:rsidR="00F534D6" w:rsidRPr="00A223CE">
        <w:rPr>
          <w:rFonts w:ascii="Times New Roman" w:hAnsi="Times New Roman"/>
          <w:sz w:val="26"/>
          <w:szCs w:val="26"/>
        </w:rPr>
        <w:t>alue addition in the twelve (12)</w:t>
      </w:r>
      <w:r w:rsidRPr="00A223CE">
        <w:rPr>
          <w:rFonts w:ascii="Times New Roman" w:hAnsi="Times New Roman"/>
          <w:sz w:val="26"/>
          <w:szCs w:val="26"/>
        </w:rPr>
        <w:t xml:space="preserve"> priority commodities.</w:t>
      </w:r>
    </w:p>
    <w:p w:rsidR="00DF0279" w:rsidRPr="00A223CE" w:rsidRDefault="00DF0279" w:rsidP="00CC1F1C">
      <w:pPr>
        <w:pStyle w:val="ListParagraph"/>
        <w:numPr>
          <w:ilvl w:val="0"/>
          <w:numId w:val="20"/>
        </w:numPr>
        <w:spacing w:line="360" w:lineRule="auto"/>
        <w:contextualSpacing/>
        <w:jc w:val="both"/>
        <w:rPr>
          <w:rFonts w:ascii="Times New Roman" w:hAnsi="Times New Roman"/>
          <w:sz w:val="26"/>
          <w:szCs w:val="26"/>
        </w:rPr>
      </w:pPr>
      <w:r w:rsidRPr="00A223CE">
        <w:rPr>
          <w:rFonts w:ascii="Times New Roman" w:hAnsi="Times New Roman"/>
          <w:sz w:val="26"/>
          <w:szCs w:val="26"/>
        </w:rPr>
        <w:t>Institutional and enabling environment strengthening for agricultural development.</w:t>
      </w:r>
    </w:p>
    <w:p w:rsidR="00DF0279" w:rsidRPr="00A223CE" w:rsidRDefault="00DF0279" w:rsidP="00CC1F1C">
      <w:pPr>
        <w:spacing w:line="360" w:lineRule="auto"/>
        <w:jc w:val="both"/>
        <w:rPr>
          <w:sz w:val="26"/>
          <w:szCs w:val="26"/>
        </w:rPr>
      </w:pPr>
    </w:p>
    <w:p w:rsidR="00DF0279" w:rsidRPr="00A223CE" w:rsidRDefault="00343299" w:rsidP="00CC1F1C">
      <w:pPr>
        <w:spacing w:line="360" w:lineRule="auto"/>
        <w:jc w:val="both"/>
        <w:rPr>
          <w:b/>
          <w:sz w:val="26"/>
          <w:szCs w:val="26"/>
        </w:rPr>
      </w:pPr>
      <w:r w:rsidRPr="00A223CE">
        <w:rPr>
          <w:sz w:val="26"/>
          <w:szCs w:val="26"/>
        </w:rPr>
        <w:t>Th</w:t>
      </w:r>
      <w:r w:rsidR="004F765C" w:rsidRPr="00A223CE">
        <w:rPr>
          <w:sz w:val="26"/>
          <w:szCs w:val="26"/>
        </w:rPr>
        <w:t>e Budget Strategy for FY 2018/19</w:t>
      </w:r>
      <w:r w:rsidR="00DF0279" w:rsidRPr="00A223CE">
        <w:rPr>
          <w:sz w:val="26"/>
          <w:szCs w:val="26"/>
        </w:rPr>
        <w:t xml:space="preserve"> will, therefore, continue to emphasise implementation of the commodity approa</w:t>
      </w:r>
      <w:r w:rsidRPr="00A223CE">
        <w:rPr>
          <w:sz w:val="26"/>
          <w:szCs w:val="26"/>
        </w:rPr>
        <w:t xml:space="preserve">ch, with focus on the </w:t>
      </w:r>
      <w:r w:rsidR="00F534D6" w:rsidRPr="00A223CE">
        <w:rPr>
          <w:sz w:val="26"/>
          <w:szCs w:val="26"/>
        </w:rPr>
        <w:t>twelve (12)</w:t>
      </w:r>
      <w:r w:rsidR="00DF0279" w:rsidRPr="00A223CE">
        <w:rPr>
          <w:sz w:val="26"/>
          <w:szCs w:val="26"/>
        </w:rPr>
        <w:t xml:space="preserve"> key food security and household income commodities, which Operation Wealth Creation is also focusing on. MAAIF and Local Governments will give special attention to the following:</w:t>
      </w:r>
    </w:p>
    <w:p w:rsidR="00DF0279" w:rsidRPr="00A223CE" w:rsidRDefault="00DF0279" w:rsidP="00CC1F1C">
      <w:pPr>
        <w:spacing w:line="360" w:lineRule="auto"/>
        <w:jc w:val="both"/>
        <w:rPr>
          <w:b/>
          <w:sz w:val="26"/>
          <w:szCs w:val="26"/>
        </w:rPr>
      </w:pPr>
    </w:p>
    <w:p w:rsidR="00DF0279" w:rsidRPr="00A223CE" w:rsidRDefault="001A38FD" w:rsidP="003950C3">
      <w:pPr>
        <w:pStyle w:val="ListParagraph"/>
        <w:numPr>
          <w:ilvl w:val="0"/>
          <w:numId w:val="27"/>
        </w:numPr>
        <w:spacing w:line="360" w:lineRule="auto"/>
        <w:jc w:val="both"/>
        <w:rPr>
          <w:rFonts w:ascii="Times New Roman" w:hAnsi="Times New Roman"/>
          <w:sz w:val="26"/>
          <w:szCs w:val="26"/>
        </w:rPr>
      </w:pPr>
      <w:r w:rsidRPr="00A223CE">
        <w:rPr>
          <w:rFonts w:ascii="Times New Roman" w:hAnsi="Times New Roman"/>
          <w:sz w:val="26"/>
          <w:szCs w:val="26"/>
        </w:rPr>
        <w:t>MAAIF will strengthen agriculture research and climate change resilient technologies and practises</w:t>
      </w:r>
      <w:r w:rsidR="00DF0279" w:rsidRPr="00A223CE">
        <w:rPr>
          <w:rFonts w:ascii="Times New Roman" w:hAnsi="Times New Roman"/>
          <w:sz w:val="26"/>
          <w:szCs w:val="26"/>
        </w:rPr>
        <w:t>;</w:t>
      </w:r>
    </w:p>
    <w:p w:rsidR="00DF0279" w:rsidRPr="00A223CE" w:rsidRDefault="001A38FD" w:rsidP="003950C3">
      <w:pPr>
        <w:pStyle w:val="ListParagraph"/>
        <w:numPr>
          <w:ilvl w:val="0"/>
          <w:numId w:val="27"/>
        </w:numPr>
        <w:spacing w:line="360" w:lineRule="auto"/>
        <w:jc w:val="both"/>
        <w:rPr>
          <w:rFonts w:ascii="Times New Roman" w:hAnsi="Times New Roman"/>
          <w:sz w:val="26"/>
          <w:szCs w:val="26"/>
        </w:rPr>
      </w:pPr>
      <w:r w:rsidRPr="00A223CE">
        <w:rPr>
          <w:rFonts w:ascii="Times New Roman" w:hAnsi="Times New Roman"/>
          <w:sz w:val="26"/>
          <w:szCs w:val="26"/>
        </w:rPr>
        <w:t>Ensuring availability of quality agricultural inputs at farm level including fertilizers</w:t>
      </w:r>
      <w:r w:rsidR="00DF0279" w:rsidRPr="00A223CE">
        <w:rPr>
          <w:rFonts w:ascii="Times New Roman" w:hAnsi="Times New Roman"/>
          <w:sz w:val="26"/>
          <w:szCs w:val="26"/>
        </w:rPr>
        <w:t>;</w:t>
      </w:r>
    </w:p>
    <w:p w:rsidR="00DF0279" w:rsidRPr="00A223CE" w:rsidRDefault="00540D3D" w:rsidP="003950C3">
      <w:pPr>
        <w:pStyle w:val="ListParagraph"/>
        <w:numPr>
          <w:ilvl w:val="0"/>
          <w:numId w:val="27"/>
        </w:numPr>
        <w:spacing w:line="360" w:lineRule="auto"/>
        <w:jc w:val="both"/>
        <w:rPr>
          <w:rFonts w:ascii="Times New Roman" w:hAnsi="Times New Roman"/>
          <w:sz w:val="26"/>
          <w:szCs w:val="26"/>
        </w:rPr>
      </w:pPr>
      <w:r w:rsidRPr="00A223CE">
        <w:rPr>
          <w:rFonts w:ascii="Times New Roman" w:hAnsi="Times New Roman"/>
          <w:sz w:val="26"/>
          <w:szCs w:val="26"/>
        </w:rPr>
        <w:t>Strengthening extension services through continued implementation of the single spine extension system</w:t>
      </w:r>
    </w:p>
    <w:p w:rsidR="00540D3D" w:rsidRPr="00A223CE" w:rsidRDefault="00540D3D" w:rsidP="003950C3">
      <w:pPr>
        <w:pStyle w:val="ListParagraph"/>
        <w:numPr>
          <w:ilvl w:val="0"/>
          <w:numId w:val="27"/>
        </w:numPr>
        <w:spacing w:line="360" w:lineRule="auto"/>
        <w:jc w:val="both"/>
        <w:rPr>
          <w:rFonts w:ascii="Times New Roman" w:hAnsi="Times New Roman"/>
          <w:sz w:val="26"/>
          <w:szCs w:val="26"/>
        </w:rPr>
      </w:pPr>
      <w:r w:rsidRPr="00A223CE">
        <w:rPr>
          <w:rFonts w:ascii="Times New Roman" w:hAnsi="Times New Roman"/>
          <w:sz w:val="26"/>
          <w:szCs w:val="26"/>
        </w:rPr>
        <w:t>Pest, vector and disease control</w:t>
      </w:r>
    </w:p>
    <w:p w:rsidR="00540D3D" w:rsidRPr="00A223CE" w:rsidRDefault="00540D3D" w:rsidP="003950C3">
      <w:pPr>
        <w:pStyle w:val="ListParagraph"/>
        <w:numPr>
          <w:ilvl w:val="0"/>
          <w:numId w:val="27"/>
        </w:numPr>
        <w:spacing w:line="360" w:lineRule="auto"/>
        <w:jc w:val="both"/>
        <w:rPr>
          <w:rFonts w:ascii="Times New Roman" w:hAnsi="Times New Roman"/>
          <w:sz w:val="26"/>
          <w:szCs w:val="26"/>
        </w:rPr>
      </w:pPr>
      <w:r w:rsidRPr="00A223CE">
        <w:rPr>
          <w:rFonts w:ascii="Times New Roman" w:hAnsi="Times New Roman"/>
          <w:sz w:val="26"/>
          <w:szCs w:val="26"/>
        </w:rPr>
        <w:t>Agriculture mechanization</w:t>
      </w:r>
    </w:p>
    <w:p w:rsidR="00540D3D" w:rsidRPr="00A223CE" w:rsidRDefault="00540D3D" w:rsidP="003950C3">
      <w:pPr>
        <w:pStyle w:val="ListParagraph"/>
        <w:numPr>
          <w:ilvl w:val="0"/>
          <w:numId w:val="27"/>
        </w:numPr>
        <w:spacing w:line="360" w:lineRule="auto"/>
        <w:jc w:val="both"/>
        <w:rPr>
          <w:rFonts w:ascii="Times New Roman" w:hAnsi="Times New Roman"/>
          <w:sz w:val="26"/>
          <w:szCs w:val="26"/>
        </w:rPr>
      </w:pPr>
      <w:r w:rsidRPr="00A223CE">
        <w:rPr>
          <w:rFonts w:ascii="Times New Roman" w:hAnsi="Times New Roman"/>
          <w:sz w:val="26"/>
          <w:szCs w:val="26"/>
        </w:rPr>
        <w:t>Support to agro-processing</w:t>
      </w:r>
    </w:p>
    <w:p w:rsidR="00540D3D" w:rsidRPr="00A223CE" w:rsidRDefault="00540D3D" w:rsidP="003950C3">
      <w:pPr>
        <w:pStyle w:val="ListParagraph"/>
        <w:numPr>
          <w:ilvl w:val="0"/>
          <w:numId w:val="27"/>
        </w:numPr>
        <w:spacing w:line="360" w:lineRule="auto"/>
        <w:jc w:val="both"/>
        <w:rPr>
          <w:rFonts w:ascii="Times New Roman" w:hAnsi="Times New Roman"/>
          <w:sz w:val="26"/>
          <w:szCs w:val="26"/>
        </w:rPr>
      </w:pPr>
      <w:r w:rsidRPr="00A223CE">
        <w:rPr>
          <w:rFonts w:ascii="Times New Roman" w:hAnsi="Times New Roman"/>
          <w:sz w:val="26"/>
          <w:szCs w:val="26"/>
        </w:rPr>
        <w:t xml:space="preserve">Increased regulation, certification, and quality assurance </w:t>
      </w:r>
    </w:p>
    <w:p w:rsidR="00DF0279" w:rsidRPr="00A223CE" w:rsidRDefault="00DF0279" w:rsidP="00CC1F1C">
      <w:pPr>
        <w:pStyle w:val="ListParagraph"/>
        <w:spacing w:line="360" w:lineRule="auto"/>
        <w:rPr>
          <w:rFonts w:ascii="Times New Roman" w:hAnsi="Times New Roman"/>
          <w:sz w:val="26"/>
          <w:szCs w:val="26"/>
        </w:rPr>
      </w:pPr>
    </w:p>
    <w:p w:rsidR="00DF0279" w:rsidRPr="00A223CE" w:rsidRDefault="00DF0279" w:rsidP="00CC1F1C">
      <w:pPr>
        <w:spacing w:line="360" w:lineRule="auto"/>
        <w:jc w:val="both"/>
        <w:rPr>
          <w:sz w:val="26"/>
          <w:szCs w:val="26"/>
        </w:rPr>
      </w:pPr>
      <w:r w:rsidRPr="00A223CE">
        <w:rPr>
          <w:sz w:val="26"/>
          <w:szCs w:val="26"/>
        </w:rPr>
        <w:t xml:space="preserve">The PMG funds should be planned for in a way that ensures 55% is utilised in capital development project (s) and 45% in recurrent activities. Section Four (4) of these guidelines gives a breakdown of activities, per sub sector, which fall under capital development and recurrent activities. It also shows the formula used to </w:t>
      </w:r>
      <w:r w:rsidR="000D6709" w:rsidRPr="00A223CE">
        <w:rPr>
          <w:sz w:val="26"/>
          <w:szCs w:val="26"/>
        </w:rPr>
        <w:t>allocate PMG funds among the 122</w:t>
      </w:r>
      <w:r w:rsidRPr="00A223CE">
        <w:rPr>
          <w:sz w:val="26"/>
          <w:szCs w:val="26"/>
        </w:rPr>
        <w:t xml:space="preserve"> districts (excluding Kampala District).</w:t>
      </w:r>
    </w:p>
    <w:p w:rsidR="00DF0279" w:rsidRPr="00A223CE" w:rsidRDefault="00DF0279" w:rsidP="00CC1F1C">
      <w:pPr>
        <w:spacing w:line="360" w:lineRule="auto"/>
        <w:jc w:val="both"/>
        <w:rPr>
          <w:sz w:val="26"/>
          <w:szCs w:val="26"/>
        </w:rPr>
      </w:pPr>
    </w:p>
    <w:p w:rsidR="00DF0279" w:rsidRPr="00A223CE" w:rsidRDefault="00DF0279" w:rsidP="00CC1F1C">
      <w:pPr>
        <w:spacing w:line="360" w:lineRule="auto"/>
        <w:jc w:val="both"/>
        <w:rPr>
          <w:sz w:val="26"/>
          <w:szCs w:val="26"/>
        </w:rPr>
      </w:pPr>
      <w:r w:rsidRPr="00A223CE">
        <w:rPr>
          <w:sz w:val="26"/>
          <w:szCs w:val="26"/>
        </w:rPr>
        <w:lastRenderedPageBreak/>
        <w:t>The implementation of PMG activitie</w:t>
      </w:r>
      <w:r w:rsidR="00540D3D" w:rsidRPr="00A223CE">
        <w:rPr>
          <w:sz w:val="26"/>
          <w:szCs w:val="26"/>
        </w:rPr>
        <w:t>s for the Financial Year 2018/19</w:t>
      </w:r>
      <w:r w:rsidRPr="00A223CE">
        <w:rPr>
          <w:sz w:val="26"/>
          <w:szCs w:val="26"/>
        </w:rPr>
        <w:t xml:space="preserve"> will be done in accordance with these guidelines and shall be spearheaded by the District Production teams, that is, the District Production Coordinators, District Veterinary Officers, District Fisheries Officers, District Agricultural Officers and District Entomology Officer. Quarterly work plans are expected to be delivered to the Permanent Secretary – MAAIF at the beginning of each quarter, accompanied with the Performance Form B of the previous quarter. </w:t>
      </w:r>
    </w:p>
    <w:p w:rsidR="00DF0279" w:rsidRPr="00A223CE" w:rsidRDefault="00DF0279" w:rsidP="00CC1F1C">
      <w:pPr>
        <w:spacing w:after="200" w:line="360" w:lineRule="auto"/>
        <w:jc w:val="both"/>
        <w:rPr>
          <w:szCs w:val="26"/>
        </w:rPr>
      </w:pPr>
    </w:p>
    <w:p w:rsidR="00DF0279" w:rsidRPr="00A223CE" w:rsidRDefault="00DF0279" w:rsidP="00CC1F1C">
      <w:pPr>
        <w:spacing w:after="200" w:line="360" w:lineRule="auto"/>
        <w:rPr>
          <w:b/>
          <w:bCs/>
          <w:kern w:val="32"/>
          <w:sz w:val="28"/>
          <w:szCs w:val="26"/>
        </w:rPr>
      </w:pPr>
      <w:r w:rsidRPr="00A223CE">
        <w:rPr>
          <w:szCs w:val="26"/>
        </w:rPr>
        <w:br w:type="page"/>
      </w:r>
    </w:p>
    <w:p w:rsidR="00DF0279" w:rsidRPr="00A223CE" w:rsidRDefault="00DF0279" w:rsidP="00CC1F1C">
      <w:pPr>
        <w:pStyle w:val="Heading1"/>
        <w:spacing w:line="360" w:lineRule="auto"/>
        <w:rPr>
          <w:i/>
          <w:szCs w:val="26"/>
        </w:rPr>
      </w:pPr>
      <w:bookmarkStart w:id="5" w:name="_Toc491151561"/>
      <w:r w:rsidRPr="00A223CE">
        <w:rPr>
          <w:szCs w:val="26"/>
        </w:rPr>
        <w:lastRenderedPageBreak/>
        <w:t>SECTION 1: INTRODUCTION</w:t>
      </w:r>
      <w:bookmarkEnd w:id="3"/>
      <w:bookmarkEnd w:id="2"/>
      <w:bookmarkEnd w:id="5"/>
    </w:p>
    <w:p w:rsidR="00DF0279" w:rsidRPr="00A223CE" w:rsidRDefault="0039331D" w:rsidP="0039331D">
      <w:pPr>
        <w:pStyle w:val="Heading2"/>
        <w:jc w:val="left"/>
      </w:pPr>
      <w:bookmarkStart w:id="6" w:name="_Toc491151562"/>
      <w:r w:rsidRPr="00A223CE">
        <w:t>1.1</w:t>
      </w:r>
      <w:r w:rsidRPr="00A223CE">
        <w:tab/>
      </w:r>
      <w:r w:rsidR="00DF0279" w:rsidRPr="00A223CE">
        <w:t>Background</w:t>
      </w:r>
      <w:bookmarkEnd w:id="6"/>
      <w:r w:rsidR="00DF0279" w:rsidRPr="00A223CE">
        <w:t xml:space="preserve"> </w:t>
      </w:r>
    </w:p>
    <w:p w:rsidR="00DF0279" w:rsidRPr="00A223CE" w:rsidRDefault="00DF0279" w:rsidP="00CC1F1C">
      <w:pPr>
        <w:pStyle w:val="BodyText"/>
        <w:spacing w:line="360" w:lineRule="auto"/>
        <w:rPr>
          <w:rFonts w:ascii="Times New Roman" w:hAnsi="Times New Roman"/>
          <w:sz w:val="26"/>
          <w:szCs w:val="26"/>
        </w:rPr>
      </w:pPr>
    </w:p>
    <w:p w:rsidR="00DF0279" w:rsidRPr="00A223CE" w:rsidRDefault="00DF0279" w:rsidP="00CC1F1C">
      <w:pPr>
        <w:pStyle w:val="BodyText"/>
        <w:spacing w:line="360" w:lineRule="auto"/>
        <w:rPr>
          <w:rFonts w:ascii="Times New Roman" w:hAnsi="Times New Roman"/>
          <w:sz w:val="26"/>
          <w:szCs w:val="26"/>
        </w:rPr>
      </w:pPr>
      <w:r w:rsidRPr="00A223CE">
        <w:rPr>
          <w:rFonts w:ascii="Times New Roman" w:hAnsi="Times New Roman"/>
          <w:sz w:val="26"/>
          <w:szCs w:val="26"/>
        </w:rPr>
        <w:t xml:space="preserve">The overall mechanism by which Government allocates its resources is the Medium Term Expenditure Framework (MTEF). The MTEF sets sector and Local Government spending ceilings within a rolling five-year framework. The level of expenditure is determined by the resource envelope, which takes into consideration the macroeconomic environment and the prospects for resource mobilisation. </w:t>
      </w:r>
    </w:p>
    <w:p w:rsidR="00DF0279" w:rsidRPr="00A223CE" w:rsidRDefault="00DF0279" w:rsidP="00CC1F1C">
      <w:pPr>
        <w:pStyle w:val="BodyText"/>
        <w:spacing w:line="360" w:lineRule="auto"/>
        <w:ind w:left="720" w:hanging="720"/>
        <w:rPr>
          <w:rFonts w:ascii="Times New Roman" w:hAnsi="Times New Roman"/>
          <w:sz w:val="26"/>
          <w:szCs w:val="26"/>
        </w:rPr>
      </w:pPr>
    </w:p>
    <w:p w:rsidR="00DF0279" w:rsidRPr="00A223CE" w:rsidRDefault="00DF0279" w:rsidP="00CC1F1C">
      <w:pPr>
        <w:pStyle w:val="BodyText"/>
        <w:spacing w:line="360" w:lineRule="auto"/>
        <w:rPr>
          <w:rFonts w:ascii="Times New Roman" w:hAnsi="Times New Roman"/>
          <w:bCs/>
          <w:sz w:val="26"/>
          <w:szCs w:val="26"/>
        </w:rPr>
      </w:pPr>
      <w:r w:rsidRPr="00A223CE">
        <w:rPr>
          <w:rFonts w:ascii="Times New Roman" w:hAnsi="Times New Roman"/>
          <w:sz w:val="26"/>
          <w:szCs w:val="26"/>
        </w:rPr>
        <w:t>The Grant supports implementation of MAAIF related functions in Local Governments. Therefore effective</w:t>
      </w:r>
      <w:r w:rsidR="00B757A0" w:rsidRPr="00A223CE">
        <w:rPr>
          <w:rFonts w:ascii="Times New Roman" w:hAnsi="Times New Roman"/>
          <w:sz w:val="26"/>
          <w:szCs w:val="26"/>
        </w:rPr>
        <w:t>,</w:t>
      </w:r>
      <w:r w:rsidRPr="00A223CE">
        <w:rPr>
          <w:rFonts w:ascii="Times New Roman" w:hAnsi="Times New Roman"/>
          <w:sz w:val="26"/>
          <w:szCs w:val="26"/>
        </w:rPr>
        <w:t xml:space="preserve"> PMG was initiated to support both </w:t>
      </w:r>
      <w:r w:rsidRPr="00A223CE">
        <w:rPr>
          <w:rFonts w:ascii="Times New Roman" w:hAnsi="Times New Roman"/>
          <w:b/>
          <w:sz w:val="26"/>
          <w:szCs w:val="26"/>
        </w:rPr>
        <w:t>capital development</w:t>
      </w:r>
      <w:r w:rsidRPr="00A223CE">
        <w:rPr>
          <w:rFonts w:ascii="Times New Roman" w:hAnsi="Times New Roman"/>
          <w:sz w:val="26"/>
          <w:szCs w:val="26"/>
        </w:rPr>
        <w:t xml:space="preserve"> and </w:t>
      </w:r>
      <w:r w:rsidRPr="00A223CE">
        <w:rPr>
          <w:rFonts w:ascii="Times New Roman" w:hAnsi="Times New Roman"/>
          <w:b/>
          <w:sz w:val="26"/>
          <w:szCs w:val="26"/>
        </w:rPr>
        <w:t>recurrent expenditures</w:t>
      </w:r>
      <w:r w:rsidRPr="00A223CE">
        <w:rPr>
          <w:rFonts w:ascii="Times New Roman" w:hAnsi="Times New Roman"/>
          <w:sz w:val="26"/>
          <w:szCs w:val="26"/>
        </w:rPr>
        <w:t xml:space="preserve"> for activities relating to pests and disease control; regulatory services, quality assurance servi</w:t>
      </w:r>
      <w:r w:rsidR="004478D5" w:rsidRPr="00A223CE">
        <w:rPr>
          <w:rFonts w:ascii="Times New Roman" w:hAnsi="Times New Roman"/>
          <w:sz w:val="26"/>
          <w:szCs w:val="26"/>
        </w:rPr>
        <w:t>ces; agricultural statistics,</w:t>
      </w:r>
      <w:r w:rsidRPr="00A223CE">
        <w:rPr>
          <w:rFonts w:ascii="Times New Roman" w:hAnsi="Times New Roman"/>
          <w:sz w:val="26"/>
          <w:szCs w:val="26"/>
        </w:rPr>
        <w:t xml:space="preserve"> food security information </w:t>
      </w:r>
      <w:r w:rsidR="004478D5" w:rsidRPr="00A223CE">
        <w:rPr>
          <w:rFonts w:ascii="Times New Roman" w:hAnsi="Times New Roman"/>
          <w:sz w:val="26"/>
          <w:szCs w:val="26"/>
        </w:rPr>
        <w:t xml:space="preserve">and </w:t>
      </w:r>
      <w:r w:rsidRPr="00A223CE">
        <w:rPr>
          <w:rFonts w:ascii="Times New Roman" w:hAnsi="Times New Roman"/>
          <w:sz w:val="26"/>
          <w:szCs w:val="26"/>
        </w:rPr>
        <w:t>functions in Local Governments.</w:t>
      </w:r>
      <w:r w:rsidRPr="00A223CE">
        <w:rPr>
          <w:rFonts w:ascii="Times New Roman" w:hAnsi="Times New Roman"/>
          <w:bCs/>
          <w:sz w:val="26"/>
          <w:szCs w:val="26"/>
        </w:rPr>
        <w:t xml:space="preserve"> The PMG has two parts: Wage and </w:t>
      </w:r>
      <w:proofErr w:type="spellStart"/>
      <w:r w:rsidRPr="00A223CE">
        <w:rPr>
          <w:rFonts w:ascii="Times New Roman" w:hAnsi="Times New Roman"/>
          <w:bCs/>
          <w:sz w:val="26"/>
          <w:szCs w:val="26"/>
        </w:rPr>
        <w:t>Non Wage</w:t>
      </w:r>
      <w:proofErr w:type="spellEnd"/>
    </w:p>
    <w:p w:rsidR="00DF0279" w:rsidRPr="00A223CE" w:rsidRDefault="00DF0279" w:rsidP="00CC1F1C">
      <w:pPr>
        <w:pStyle w:val="BodyText"/>
        <w:spacing w:line="360" w:lineRule="auto"/>
        <w:rPr>
          <w:rFonts w:ascii="Times New Roman" w:hAnsi="Times New Roman"/>
          <w:bCs/>
          <w:sz w:val="26"/>
          <w:szCs w:val="26"/>
        </w:rPr>
      </w:pPr>
    </w:p>
    <w:p w:rsidR="00DF0279" w:rsidRPr="00A223CE" w:rsidRDefault="00DF0279" w:rsidP="00CC1F1C">
      <w:pPr>
        <w:pStyle w:val="BodyText"/>
        <w:spacing w:line="360" w:lineRule="auto"/>
        <w:rPr>
          <w:rFonts w:ascii="Times New Roman" w:hAnsi="Times New Roman"/>
          <w:b/>
          <w:bCs/>
          <w:sz w:val="26"/>
          <w:szCs w:val="26"/>
        </w:rPr>
      </w:pPr>
      <w:r w:rsidRPr="00A223CE">
        <w:rPr>
          <w:rFonts w:ascii="Times New Roman" w:hAnsi="Times New Roman"/>
          <w:b/>
          <w:bCs/>
          <w:sz w:val="26"/>
          <w:szCs w:val="26"/>
        </w:rPr>
        <w:t>Wage</w:t>
      </w:r>
    </w:p>
    <w:p w:rsidR="00DF0279" w:rsidRPr="00A223CE" w:rsidRDefault="00DF0279" w:rsidP="00CC1F1C">
      <w:pPr>
        <w:pStyle w:val="BodyText"/>
        <w:spacing w:line="360" w:lineRule="auto"/>
        <w:rPr>
          <w:rFonts w:ascii="Times New Roman" w:hAnsi="Times New Roman"/>
          <w:bCs/>
          <w:sz w:val="26"/>
          <w:szCs w:val="26"/>
        </w:rPr>
      </w:pPr>
      <w:r w:rsidRPr="00A223CE">
        <w:rPr>
          <w:rFonts w:ascii="Times New Roman" w:hAnsi="Times New Roman"/>
          <w:bCs/>
          <w:sz w:val="26"/>
          <w:szCs w:val="26"/>
        </w:rPr>
        <w:t>The budgetary provision for the Wage C</w:t>
      </w:r>
      <w:r w:rsidR="00F05C7F" w:rsidRPr="00A223CE">
        <w:rPr>
          <w:rFonts w:ascii="Times New Roman" w:hAnsi="Times New Roman"/>
          <w:bCs/>
          <w:sz w:val="26"/>
          <w:szCs w:val="26"/>
        </w:rPr>
        <w:t xml:space="preserve">omponent is </w:t>
      </w:r>
      <w:r w:rsidR="003571E7" w:rsidRPr="00A223CE">
        <w:rPr>
          <w:rFonts w:ascii="Times New Roman" w:hAnsi="Times New Roman"/>
          <w:bCs/>
          <w:sz w:val="26"/>
          <w:szCs w:val="26"/>
        </w:rPr>
        <w:t xml:space="preserve">currently </w:t>
      </w:r>
      <w:r w:rsidR="00F05C7F" w:rsidRPr="00A223CE">
        <w:rPr>
          <w:rFonts w:ascii="Times New Roman" w:hAnsi="Times New Roman"/>
          <w:bCs/>
          <w:sz w:val="26"/>
          <w:szCs w:val="26"/>
        </w:rPr>
        <w:t>UGX 39</w:t>
      </w:r>
      <w:r w:rsidRPr="00A223CE">
        <w:rPr>
          <w:rFonts w:ascii="Times New Roman" w:hAnsi="Times New Roman"/>
          <w:bCs/>
          <w:sz w:val="26"/>
          <w:szCs w:val="26"/>
        </w:rPr>
        <w:t>.</w:t>
      </w:r>
      <w:r w:rsidR="00CF5D58" w:rsidRPr="00A223CE">
        <w:rPr>
          <w:rFonts w:ascii="Times New Roman" w:hAnsi="Times New Roman"/>
          <w:bCs/>
          <w:sz w:val="26"/>
          <w:szCs w:val="26"/>
        </w:rPr>
        <w:t>54</w:t>
      </w:r>
      <w:r w:rsidRPr="00A223CE">
        <w:rPr>
          <w:rFonts w:ascii="Times New Roman" w:hAnsi="Times New Roman"/>
          <w:bCs/>
          <w:sz w:val="26"/>
          <w:szCs w:val="26"/>
        </w:rPr>
        <w:t>bn that has been allocated to pay district agriculture extension staff</w:t>
      </w:r>
      <w:r w:rsidR="003571E7" w:rsidRPr="00A223CE">
        <w:rPr>
          <w:rFonts w:ascii="Times New Roman" w:hAnsi="Times New Roman"/>
          <w:bCs/>
          <w:sz w:val="26"/>
          <w:szCs w:val="26"/>
        </w:rPr>
        <w:t>; although it may chan</w:t>
      </w:r>
      <w:r w:rsidR="00877C47" w:rsidRPr="00A223CE">
        <w:rPr>
          <w:rFonts w:ascii="Times New Roman" w:hAnsi="Times New Roman"/>
          <w:bCs/>
          <w:sz w:val="26"/>
          <w:szCs w:val="26"/>
        </w:rPr>
        <w:t>ge in the final MTEFs of 2018/19</w:t>
      </w:r>
      <w:r w:rsidRPr="00A223CE">
        <w:rPr>
          <w:rFonts w:ascii="Times New Roman" w:hAnsi="Times New Roman"/>
          <w:bCs/>
          <w:sz w:val="26"/>
          <w:szCs w:val="26"/>
        </w:rPr>
        <w:t>. The distribution will depend on the existing pay roles of individual districts.</w:t>
      </w:r>
    </w:p>
    <w:p w:rsidR="00DF0279" w:rsidRPr="00A223CE" w:rsidRDefault="00DF0279" w:rsidP="00CC1F1C">
      <w:pPr>
        <w:pStyle w:val="BodyText"/>
        <w:spacing w:line="360" w:lineRule="auto"/>
        <w:ind w:left="720"/>
        <w:rPr>
          <w:rFonts w:ascii="Times New Roman" w:hAnsi="Times New Roman"/>
          <w:b/>
          <w:bCs/>
          <w:sz w:val="26"/>
          <w:szCs w:val="26"/>
        </w:rPr>
      </w:pPr>
    </w:p>
    <w:p w:rsidR="00DF0279" w:rsidRPr="00A223CE" w:rsidRDefault="000D6709" w:rsidP="00CC1F1C">
      <w:pPr>
        <w:pStyle w:val="BodyText"/>
        <w:spacing w:line="360" w:lineRule="auto"/>
        <w:rPr>
          <w:rFonts w:ascii="Times New Roman" w:hAnsi="Times New Roman"/>
          <w:b/>
          <w:bCs/>
          <w:sz w:val="26"/>
          <w:szCs w:val="26"/>
        </w:rPr>
      </w:pPr>
      <w:r w:rsidRPr="00A223CE">
        <w:rPr>
          <w:rFonts w:ascii="Times New Roman" w:hAnsi="Times New Roman"/>
          <w:b/>
          <w:bCs/>
          <w:sz w:val="26"/>
          <w:szCs w:val="26"/>
        </w:rPr>
        <w:t>Non-Wage</w:t>
      </w:r>
    </w:p>
    <w:p w:rsidR="00DF0279" w:rsidRPr="00A223CE" w:rsidRDefault="00DF0279" w:rsidP="00CC1F1C">
      <w:pPr>
        <w:pStyle w:val="BodyText"/>
        <w:spacing w:line="360" w:lineRule="auto"/>
        <w:ind w:left="720"/>
        <w:rPr>
          <w:rFonts w:ascii="Times New Roman" w:hAnsi="Times New Roman"/>
          <w:bCs/>
          <w:sz w:val="26"/>
          <w:szCs w:val="26"/>
        </w:rPr>
      </w:pPr>
    </w:p>
    <w:p w:rsidR="00DF0279" w:rsidRPr="00A223CE" w:rsidRDefault="00DF0279" w:rsidP="00CC1F1C">
      <w:pPr>
        <w:pStyle w:val="BodyText"/>
        <w:spacing w:line="360" w:lineRule="auto"/>
        <w:rPr>
          <w:rFonts w:ascii="Times New Roman" w:hAnsi="Times New Roman"/>
          <w:bCs/>
          <w:sz w:val="26"/>
          <w:szCs w:val="26"/>
        </w:rPr>
      </w:pPr>
      <w:r w:rsidRPr="00A223CE">
        <w:rPr>
          <w:rFonts w:ascii="Times New Roman" w:hAnsi="Times New Roman"/>
          <w:bCs/>
          <w:sz w:val="26"/>
          <w:szCs w:val="26"/>
        </w:rPr>
        <w:t>This has</w:t>
      </w:r>
      <w:r w:rsidR="00F05C7F" w:rsidRPr="00A223CE">
        <w:rPr>
          <w:rFonts w:ascii="Times New Roman" w:hAnsi="Times New Roman"/>
          <w:bCs/>
          <w:sz w:val="26"/>
          <w:szCs w:val="26"/>
        </w:rPr>
        <w:t xml:space="preserve"> </w:t>
      </w:r>
      <w:r w:rsidR="003571E7" w:rsidRPr="00A223CE">
        <w:rPr>
          <w:rFonts w:ascii="Times New Roman" w:hAnsi="Times New Roman"/>
          <w:bCs/>
          <w:sz w:val="26"/>
          <w:szCs w:val="26"/>
        </w:rPr>
        <w:t xml:space="preserve">been </w:t>
      </w:r>
      <w:r w:rsidR="00F05C7F" w:rsidRPr="00A223CE">
        <w:rPr>
          <w:rFonts w:ascii="Times New Roman" w:hAnsi="Times New Roman"/>
          <w:bCs/>
          <w:sz w:val="26"/>
          <w:szCs w:val="26"/>
        </w:rPr>
        <w:t xml:space="preserve">a </w:t>
      </w:r>
      <w:r w:rsidR="0015647D" w:rsidRPr="00A223CE">
        <w:rPr>
          <w:rFonts w:ascii="Times New Roman" w:hAnsi="Times New Roman"/>
          <w:bCs/>
          <w:sz w:val="26"/>
          <w:szCs w:val="26"/>
        </w:rPr>
        <w:t xml:space="preserve">total annual budget of </w:t>
      </w:r>
      <w:proofErr w:type="spellStart"/>
      <w:r w:rsidR="0015647D" w:rsidRPr="00A223CE">
        <w:rPr>
          <w:rFonts w:ascii="Times New Roman" w:hAnsi="Times New Roman"/>
          <w:bCs/>
          <w:sz w:val="26"/>
          <w:szCs w:val="26"/>
        </w:rPr>
        <w:t>UGX</w:t>
      </w:r>
      <w:proofErr w:type="spellEnd"/>
      <w:r w:rsidR="0015647D" w:rsidRPr="00A223CE">
        <w:rPr>
          <w:rFonts w:ascii="Times New Roman" w:hAnsi="Times New Roman"/>
          <w:bCs/>
          <w:sz w:val="26"/>
          <w:szCs w:val="26"/>
        </w:rPr>
        <w:t xml:space="preserve"> 12.0</w:t>
      </w:r>
      <w:r w:rsidR="004478D5" w:rsidRPr="00A223CE">
        <w:rPr>
          <w:rFonts w:ascii="Times New Roman" w:hAnsi="Times New Roman"/>
          <w:bCs/>
          <w:sz w:val="26"/>
          <w:szCs w:val="26"/>
        </w:rPr>
        <w:t>7</w:t>
      </w:r>
      <w:r w:rsidR="0015647D" w:rsidRPr="00A223CE">
        <w:rPr>
          <w:rFonts w:ascii="Times New Roman" w:hAnsi="Times New Roman"/>
          <w:bCs/>
          <w:sz w:val="26"/>
          <w:szCs w:val="26"/>
        </w:rPr>
        <w:t xml:space="preserve"> </w:t>
      </w:r>
      <w:proofErr w:type="spellStart"/>
      <w:r w:rsidR="0015647D" w:rsidRPr="00A223CE">
        <w:rPr>
          <w:rFonts w:ascii="Times New Roman" w:hAnsi="Times New Roman"/>
          <w:bCs/>
          <w:sz w:val="26"/>
          <w:szCs w:val="26"/>
        </w:rPr>
        <w:t>bn</w:t>
      </w:r>
      <w:proofErr w:type="spellEnd"/>
      <w:r w:rsidR="0015647D" w:rsidRPr="00A223CE">
        <w:rPr>
          <w:rFonts w:ascii="Times New Roman" w:hAnsi="Times New Roman"/>
          <w:bCs/>
          <w:sz w:val="26"/>
          <w:szCs w:val="26"/>
        </w:rPr>
        <w:t xml:space="preserve"> for the FY 2018/19</w:t>
      </w:r>
      <w:r w:rsidRPr="00A223CE">
        <w:rPr>
          <w:rFonts w:ascii="Times New Roman" w:hAnsi="Times New Roman"/>
          <w:bCs/>
          <w:sz w:val="26"/>
          <w:szCs w:val="26"/>
        </w:rPr>
        <w:t xml:space="preserve">; which is distributed in accordance to the district Indicative Planning </w:t>
      </w:r>
      <w:r w:rsidR="00B963CC" w:rsidRPr="00A223CE">
        <w:rPr>
          <w:rFonts w:ascii="Times New Roman" w:hAnsi="Times New Roman"/>
          <w:bCs/>
          <w:sz w:val="26"/>
          <w:szCs w:val="26"/>
        </w:rPr>
        <w:t>Figures (IPFs). The Non-Wage is</w:t>
      </w:r>
      <w:r w:rsidRPr="00A223CE">
        <w:rPr>
          <w:rFonts w:ascii="Times New Roman" w:hAnsi="Times New Roman"/>
          <w:bCs/>
          <w:sz w:val="26"/>
          <w:szCs w:val="26"/>
        </w:rPr>
        <w:t xml:space="preserve"> the operational funds for staff at the district headquarters. </w:t>
      </w:r>
      <w:r w:rsidR="000D6709" w:rsidRPr="00A223CE">
        <w:rPr>
          <w:rFonts w:ascii="Times New Roman" w:hAnsi="Times New Roman"/>
          <w:bCs/>
          <w:sz w:val="26"/>
          <w:szCs w:val="26"/>
        </w:rPr>
        <w:t>Non-wage</w:t>
      </w:r>
      <w:r w:rsidRPr="00A223CE">
        <w:rPr>
          <w:rFonts w:ascii="Times New Roman" w:hAnsi="Times New Roman"/>
          <w:bCs/>
          <w:sz w:val="26"/>
          <w:szCs w:val="26"/>
        </w:rPr>
        <w:t xml:space="preserve"> funds are divided into two; the Recurrent and Capital Development funds.</w:t>
      </w:r>
      <w:r w:rsidR="0015647D" w:rsidRPr="00A223CE">
        <w:rPr>
          <w:rFonts w:ascii="Times New Roman" w:hAnsi="Times New Roman"/>
          <w:bCs/>
          <w:sz w:val="26"/>
          <w:szCs w:val="26"/>
        </w:rPr>
        <w:t xml:space="preserve"> </w:t>
      </w:r>
      <w:r w:rsidR="0015647D" w:rsidRPr="00A223CE">
        <w:rPr>
          <w:rFonts w:ascii="Times New Roman" w:hAnsi="Times New Roman"/>
          <w:sz w:val="27"/>
          <w:szCs w:val="27"/>
        </w:rPr>
        <w:t>The</w:t>
      </w:r>
      <w:r w:rsidR="000D6709" w:rsidRPr="00A223CE">
        <w:rPr>
          <w:rFonts w:ascii="Times New Roman" w:hAnsi="Times New Roman"/>
          <w:sz w:val="27"/>
          <w:szCs w:val="27"/>
        </w:rPr>
        <w:t>re is also a</w:t>
      </w:r>
      <w:r w:rsidR="0015647D" w:rsidRPr="00A223CE">
        <w:rPr>
          <w:rFonts w:ascii="Times New Roman" w:hAnsi="Times New Roman"/>
          <w:sz w:val="27"/>
          <w:szCs w:val="27"/>
        </w:rPr>
        <w:t xml:space="preserve"> bud</w:t>
      </w:r>
      <w:r w:rsidR="000D6709" w:rsidRPr="00A223CE">
        <w:rPr>
          <w:rFonts w:ascii="Times New Roman" w:hAnsi="Times New Roman"/>
          <w:sz w:val="27"/>
          <w:szCs w:val="27"/>
        </w:rPr>
        <w:t xml:space="preserve">get provision of shs.39.6 </w:t>
      </w:r>
      <w:proofErr w:type="spellStart"/>
      <w:r w:rsidR="000D6709" w:rsidRPr="00A223CE">
        <w:rPr>
          <w:rFonts w:ascii="Times New Roman" w:hAnsi="Times New Roman"/>
          <w:sz w:val="27"/>
          <w:szCs w:val="27"/>
        </w:rPr>
        <w:t>b</w:t>
      </w:r>
      <w:r w:rsidR="0015647D" w:rsidRPr="00A223CE">
        <w:rPr>
          <w:rFonts w:ascii="Times New Roman" w:hAnsi="Times New Roman"/>
          <w:sz w:val="27"/>
          <w:szCs w:val="27"/>
        </w:rPr>
        <w:t>n</w:t>
      </w:r>
      <w:proofErr w:type="spellEnd"/>
      <w:r w:rsidR="0015647D" w:rsidRPr="00A223CE">
        <w:rPr>
          <w:rFonts w:ascii="Times New Roman" w:hAnsi="Times New Roman"/>
          <w:sz w:val="27"/>
          <w:szCs w:val="27"/>
        </w:rPr>
        <w:t xml:space="preserve"> </w:t>
      </w:r>
      <w:r w:rsidR="000D6709" w:rsidRPr="00A223CE">
        <w:rPr>
          <w:rFonts w:ascii="Times New Roman" w:hAnsi="Times New Roman"/>
          <w:sz w:val="27"/>
          <w:szCs w:val="27"/>
        </w:rPr>
        <w:t>non-wage</w:t>
      </w:r>
      <w:r w:rsidR="0015647D" w:rsidRPr="00A223CE">
        <w:rPr>
          <w:rFonts w:ascii="Times New Roman" w:hAnsi="Times New Roman"/>
          <w:sz w:val="27"/>
          <w:szCs w:val="27"/>
        </w:rPr>
        <w:t xml:space="preserve"> funds in 2017/18 and will still be the same in the FY 2018/19 budget to leverage agricultural </w:t>
      </w:r>
      <w:r w:rsidR="0015647D" w:rsidRPr="00A223CE">
        <w:rPr>
          <w:rFonts w:ascii="Times New Roman" w:hAnsi="Times New Roman"/>
          <w:sz w:val="27"/>
          <w:szCs w:val="27"/>
        </w:rPr>
        <w:lastRenderedPageBreak/>
        <w:t xml:space="preserve">extension service delivery countrywide so as to beef up the activities of other agrarian service providers, both public and private. </w:t>
      </w:r>
      <w:r w:rsidRPr="00A223CE">
        <w:rPr>
          <w:rFonts w:ascii="Times New Roman" w:hAnsi="Times New Roman"/>
          <w:bCs/>
          <w:sz w:val="26"/>
          <w:szCs w:val="26"/>
        </w:rPr>
        <w:t xml:space="preserve"> </w:t>
      </w:r>
    </w:p>
    <w:p w:rsidR="0015647D" w:rsidRPr="00A223CE" w:rsidRDefault="0015647D" w:rsidP="00CC1F1C">
      <w:pPr>
        <w:pStyle w:val="BodyText"/>
        <w:spacing w:line="360" w:lineRule="auto"/>
        <w:rPr>
          <w:rFonts w:ascii="Times New Roman" w:hAnsi="Times New Roman"/>
          <w:bCs/>
          <w:sz w:val="26"/>
          <w:szCs w:val="26"/>
        </w:rPr>
      </w:pPr>
    </w:p>
    <w:p w:rsidR="00DF0279" w:rsidRPr="00A223CE" w:rsidRDefault="0039331D" w:rsidP="0039331D">
      <w:pPr>
        <w:pStyle w:val="Heading2"/>
        <w:jc w:val="left"/>
      </w:pPr>
      <w:bookmarkStart w:id="7" w:name="_Toc491151563"/>
      <w:r w:rsidRPr="00A223CE">
        <w:t>1.2</w:t>
      </w:r>
      <w:r w:rsidRPr="00A223CE">
        <w:tab/>
        <w:t xml:space="preserve"> </w:t>
      </w:r>
      <w:r w:rsidR="00DF0279" w:rsidRPr="00A223CE">
        <w:t xml:space="preserve">PMG allocation and Budget Priorities </w:t>
      </w:r>
      <w:r w:rsidR="00F05C7F" w:rsidRPr="00A223CE">
        <w:t>in the Financial Year 201</w:t>
      </w:r>
      <w:r w:rsidR="0015647D" w:rsidRPr="00A223CE">
        <w:t>8/19</w:t>
      </w:r>
      <w:bookmarkEnd w:id="7"/>
    </w:p>
    <w:p w:rsidR="0039331D" w:rsidRPr="00A223CE" w:rsidRDefault="0039331D" w:rsidP="0039331D"/>
    <w:p w:rsidR="0009362B" w:rsidRPr="00A223CE" w:rsidRDefault="00625E3A" w:rsidP="00EA6028">
      <w:pPr>
        <w:autoSpaceDE w:val="0"/>
        <w:autoSpaceDN w:val="0"/>
        <w:adjustRightInd w:val="0"/>
        <w:spacing w:line="360" w:lineRule="auto"/>
        <w:jc w:val="both"/>
        <w:rPr>
          <w:bCs/>
          <w:sz w:val="26"/>
          <w:szCs w:val="26"/>
        </w:rPr>
      </w:pPr>
      <w:r w:rsidRPr="00A223CE">
        <w:rPr>
          <w:bCs/>
          <w:sz w:val="26"/>
          <w:szCs w:val="26"/>
        </w:rPr>
        <w:t>Agriculture Sector p</w:t>
      </w:r>
      <w:r w:rsidR="0015647D" w:rsidRPr="00A223CE">
        <w:rPr>
          <w:bCs/>
          <w:sz w:val="26"/>
          <w:szCs w:val="26"/>
        </w:rPr>
        <w:t>riorities for the FY 2018/19</w:t>
      </w:r>
      <w:r w:rsidR="0077716A" w:rsidRPr="00A223CE">
        <w:rPr>
          <w:bCs/>
          <w:sz w:val="26"/>
          <w:szCs w:val="26"/>
        </w:rPr>
        <w:t xml:space="preserve"> </w:t>
      </w:r>
      <w:r w:rsidRPr="00A223CE">
        <w:rPr>
          <w:bCs/>
          <w:sz w:val="26"/>
          <w:szCs w:val="26"/>
        </w:rPr>
        <w:t xml:space="preserve">are in accordance with the </w:t>
      </w:r>
      <w:r w:rsidR="003D1FC2" w:rsidRPr="00A223CE">
        <w:rPr>
          <w:bCs/>
          <w:sz w:val="26"/>
          <w:szCs w:val="26"/>
        </w:rPr>
        <w:t>National Development Plan II as articulated in the ASSP 2015/16-2019/20. The priorities are also designed to address the 13 generic challenges to the sector as identified by H.E the President of the Republ</w:t>
      </w:r>
      <w:r w:rsidR="00FA5F8B" w:rsidRPr="00A223CE">
        <w:rPr>
          <w:bCs/>
          <w:sz w:val="26"/>
          <w:szCs w:val="26"/>
        </w:rPr>
        <w:t>ic</w:t>
      </w:r>
      <w:r w:rsidR="003D1FC2" w:rsidRPr="00A223CE">
        <w:rPr>
          <w:bCs/>
          <w:sz w:val="26"/>
          <w:szCs w:val="26"/>
        </w:rPr>
        <w:t xml:space="preserve"> of Uganda.</w:t>
      </w:r>
      <w:r w:rsidR="00E65106" w:rsidRPr="00A223CE">
        <w:rPr>
          <w:bCs/>
          <w:sz w:val="26"/>
          <w:szCs w:val="26"/>
        </w:rPr>
        <w:t xml:space="preserve"> These are mentioned in the Sector Budget Framework Priorities as mentioned below</w:t>
      </w:r>
      <w:r w:rsidR="003D1FC2" w:rsidRPr="00A223CE">
        <w:rPr>
          <w:bCs/>
          <w:sz w:val="26"/>
          <w:szCs w:val="26"/>
        </w:rPr>
        <w:t xml:space="preserve"> </w:t>
      </w:r>
    </w:p>
    <w:p w:rsidR="00E65106" w:rsidRPr="00A223CE" w:rsidRDefault="00E65106" w:rsidP="00EA6028">
      <w:pPr>
        <w:autoSpaceDE w:val="0"/>
        <w:autoSpaceDN w:val="0"/>
        <w:adjustRightInd w:val="0"/>
        <w:spacing w:line="360" w:lineRule="auto"/>
        <w:jc w:val="both"/>
        <w:rPr>
          <w:bCs/>
          <w:sz w:val="26"/>
          <w:szCs w:val="26"/>
        </w:rPr>
      </w:pPr>
    </w:p>
    <w:p w:rsidR="00A223CE" w:rsidRPr="00A223CE" w:rsidRDefault="00A223CE" w:rsidP="003950C3">
      <w:pPr>
        <w:pStyle w:val="ListParagraph"/>
        <w:numPr>
          <w:ilvl w:val="1"/>
          <w:numId w:val="46"/>
        </w:numPr>
        <w:spacing w:after="200" w:line="360" w:lineRule="auto"/>
        <w:contextualSpacing/>
        <w:jc w:val="both"/>
        <w:outlineLvl w:val="1"/>
        <w:rPr>
          <w:rFonts w:ascii="Times New Roman" w:hAnsi="Times New Roman"/>
          <w:b/>
          <w:sz w:val="28"/>
          <w:szCs w:val="28"/>
        </w:rPr>
      </w:pPr>
      <w:r w:rsidRPr="00A223CE">
        <w:rPr>
          <w:rFonts w:ascii="Times New Roman" w:hAnsi="Times New Roman"/>
          <w:b/>
          <w:sz w:val="28"/>
          <w:szCs w:val="28"/>
        </w:rPr>
        <w:t xml:space="preserve">       </w:t>
      </w:r>
      <w:bookmarkStart w:id="8" w:name="_Toc491151564"/>
      <w:r w:rsidRPr="00A223CE">
        <w:rPr>
          <w:rFonts w:ascii="Times New Roman" w:hAnsi="Times New Roman"/>
          <w:b/>
          <w:sz w:val="28"/>
          <w:szCs w:val="28"/>
        </w:rPr>
        <w:t>RECENT DEVELOPMENTS IN THE SECTOR</w:t>
      </w:r>
      <w:bookmarkEnd w:id="8"/>
    </w:p>
    <w:p w:rsidR="00A223CE" w:rsidRPr="00A223CE" w:rsidRDefault="00A223CE" w:rsidP="00A223CE">
      <w:pPr>
        <w:spacing w:line="360" w:lineRule="auto"/>
        <w:jc w:val="both"/>
        <w:rPr>
          <w:sz w:val="28"/>
          <w:szCs w:val="28"/>
        </w:rPr>
      </w:pPr>
      <w:r w:rsidRPr="00A223CE">
        <w:rPr>
          <w:sz w:val="28"/>
          <w:szCs w:val="28"/>
        </w:rPr>
        <w:t xml:space="preserve">The sector has had emerging issues notably the following; </w:t>
      </w:r>
    </w:p>
    <w:p w:rsidR="00A223CE" w:rsidRPr="00A223CE" w:rsidRDefault="00A223CE" w:rsidP="003950C3">
      <w:pPr>
        <w:pStyle w:val="ListParagraph"/>
        <w:numPr>
          <w:ilvl w:val="0"/>
          <w:numId w:val="45"/>
        </w:numPr>
        <w:spacing w:line="360" w:lineRule="auto"/>
        <w:jc w:val="both"/>
        <w:rPr>
          <w:rFonts w:ascii="Times New Roman" w:hAnsi="Times New Roman"/>
          <w:b/>
          <w:sz w:val="28"/>
          <w:szCs w:val="28"/>
        </w:rPr>
      </w:pPr>
      <w:r w:rsidRPr="00A223CE">
        <w:rPr>
          <w:rFonts w:ascii="Times New Roman" w:hAnsi="Times New Roman"/>
          <w:b/>
          <w:sz w:val="28"/>
          <w:szCs w:val="28"/>
        </w:rPr>
        <w:t xml:space="preserve">Increased tick resistance to </w:t>
      </w:r>
      <w:proofErr w:type="spellStart"/>
      <w:r w:rsidRPr="00A223CE">
        <w:rPr>
          <w:rFonts w:ascii="Times New Roman" w:hAnsi="Times New Roman"/>
          <w:b/>
          <w:sz w:val="28"/>
          <w:szCs w:val="28"/>
        </w:rPr>
        <w:t>acaricides</w:t>
      </w:r>
      <w:proofErr w:type="spellEnd"/>
    </w:p>
    <w:p w:rsidR="00A223CE" w:rsidRPr="00A223CE" w:rsidRDefault="00A223CE" w:rsidP="00A223CE">
      <w:pPr>
        <w:spacing w:line="360" w:lineRule="auto"/>
        <w:jc w:val="both"/>
        <w:rPr>
          <w:sz w:val="28"/>
          <w:szCs w:val="28"/>
        </w:rPr>
      </w:pPr>
      <w:r w:rsidRPr="00A223CE">
        <w:rPr>
          <w:sz w:val="28"/>
          <w:szCs w:val="28"/>
        </w:rPr>
        <w:t xml:space="preserve">The country is facing a complicated escalation of tick resistance to </w:t>
      </w:r>
      <w:proofErr w:type="spellStart"/>
      <w:r w:rsidRPr="00A223CE">
        <w:rPr>
          <w:sz w:val="28"/>
          <w:szCs w:val="28"/>
        </w:rPr>
        <w:t>acaricides</w:t>
      </w:r>
      <w:proofErr w:type="spellEnd"/>
      <w:r w:rsidRPr="00A223CE">
        <w:rPr>
          <w:sz w:val="28"/>
          <w:szCs w:val="28"/>
        </w:rPr>
        <w:t xml:space="preserve">. This scenario is already having a negative impact on dairy and beef production in the affected districts. The resistance was majorly caused by poor animal management practices, i.e. undermining the use of the different classes of </w:t>
      </w:r>
      <w:proofErr w:type="spellStart"/>
      <w:r w:rsidRPr="00A223CE">
        <w:rPr>
          <w:sz w:val="28"/>
          <w:szCs w:val="28"/>
        </w:rPr>
        <w:t>acaricides</w:t>
      </w:r>
      <w:proofErr w:type="spellEnd"/>
      <w:r w:rsidRPr="00A223CE">
        <w:rPr>
          <w:sz w:val="28"/>
          <w:szCs w:val="28"/>
        </w:rPr>
        <w:t xml:space="preserve"> due to the manufacturing and marketing of a combination of </w:t>
      </w:r>
      <w:proofErr w:type="spellStart"/>
      <w:r w:rsidRPr="00A223CE">
        <w:rPr>
          <w:sz w:val="28"/>
          <w:szCs w:val="28"/>
        </w:rPr>
        <w:t>acaricides</w:t>
      </w:r>
      <w:proofErr w:type="spellEnd"/>
      <w:r w:rsidRPr="00A223CE">
        <w:rPr>
          <w:sz w:val="28"/>
          <w:szCs w:val="28"/>
        </w:rPr>
        <w:t xml:space="preserve"> that are a mixture of two or more classes of </w:t>
      </w:r>
      <w:proofErr w:type="spellStart"/>
      <w:r w:rsidRPr="00A223CE">
        <w:rPr>
          <w:sz w:val="28"/>
          <w:szCs w:val="28"/>
        </w:rPr>
        <w:t>acaricides</w:t>
      </w:r>
      <w:proofErr w:type="spellEnd"/>
      <w:r w:rsidRPr="00A223CE">
        <w:rPr>
          <w:sz w:val="28"/>
          <w:szCs w:val="28"/>
        </w:rPr>
        <w:t xml:space="preserve">.  Since decentralization in the 1990s, the control of ticks and tick borne diseases became the responsibility of individual farmers and Local Governments. Unfortunately, the Local Governments failed to obtain the sufficient capacity due to low staffing among other things. Consequently, all instruments used by government such as </w:t>
      </w:r>
      <w:proofErr w:type="spellStart"/>
      <w:r w:rsidRPr="00A223CE">
        <w:rPr>
          <w:sz w:val="28"/>
          <w:szCs w:val="28"/>
        </w:rPr>
        <w:t>acaricide</w:t>
      </w:r>
      <w:proofErr w:type="spellEnd"/>
      <w:r w:rsidRPr="00A223CE">
        <w:rPr>
          <w:sz w:val="28"/>
          <w:szCs w:val="28"/>
        </w:rPr>
        <w:t xml:space="preserve"> zoning, enforcement of rational drug use, maintenance of community deeps, almost seized. </w:t>
      </w:r>
    </w:p>
    <w:p w:rsidR="00A223CE" w:rsidRPr="00A223CE" w:rsidRDefault="00A223CE" w:rsidP="00A223CE">
      <w:pPr>
        <w:spacing w:line="360" w:lineRule="auto"/>
        <w:jc w:val="both"/>
        <w:rPr>
          <w:sz w:val="28"/>
          <w:szCs w:val="28"/>
        </w:rPr>
      </w:pPr>
      <w:r w:rsidRPr="00A223CE">
        <w:rPr>
          <w:sz w:val="28"/>
          <w:szCs w:val="28"/>
        </w:rPr>
        <w:t xml:space="preserve">Government is currently undertaking measures to reverse the situation by ensuring putting in place mechanisms for sustainable control of ticks and tick borne diseases which will involve less intense </w:t>
      </w:r>
      <w:proofErr w:type="spellStart"/>
      <w:r w:rsidRPr="00A223CE">
        <w:rPr>
          <w:sz w:val="28"/>
          <w:szCs w:val="28"/>
        </w:rPr>
        <w:t>acaricide</w:t>
      </w:r>
      <w:proofErr w:type="spellEnd"/>
      <w:r w:rsidRPr="00A223CE">
        <w:rPr>
          <w:sz w:val="28"/>
          <w:szCs w:val="28"/>
        </w:rPr>
        <w:t xml:space="preserve"> application, use of disease tolerant indigenous animals, immunization of improved/ </w:t>
      </w:r>
      <w:r w:rsidRPr="00A223CE">
        <w:rPr>
          <w:sz w:val="28"/>
          <w:szCs w:val="28"/>
        </w:rPr>
        <w:lastRenderedPageBreak/>
        <w:t xml:space="preserve">exotic breeds against tick borne diseases, and increased pasture/ graze management.  In the short term however, we are in the process of importing </w:t>
      </w:r>
      <w:proofErr w:type="spellStart"/>
      <w:r w:rsidRPr="00A223CE">
        <w:rPr>
          <w:sz w:val="28"/>
          <w:szCs w:val="28"/>
        </w:rPr>
        <w:t>acaricides</w:t>
      </w:r>
      <w:proofErr w:type="spellEnd"/>
      <w:r w:rsidRPr="00A223CE">
        <w:rPr>
          <w:sz w:val="28"/>
          <w:szCs w:val="28"/>
        </w:rPr>
        <w:t xml:space="preserve"> for cleansing which will to kill the resistant ticks. This is however a short term measure which cannot cover all the farmers. The Ministry has tried to obtain additional funding for the FY 2017/18 from MFPED amounting to UGX 10 billion to comprehensively tackle this matter with less success.  </w:t>
      </w:r>
    </w:p>
    <w:p w:rsidR="00A223CE" w:rsidRPr="00A223CE" w:rsidRDefault="00A223CE" w:rsidP="00A223CE">
      <w:pPr>
        <w:spacing w:line="360" w:lineRule="auto"/>
        <w:jc w:val="both"/>
        <w:rPr>
          <w:sz w:val="28"/>
          <w:szCs w:val="28"/>
        </w:rPr>
      </w:pPr>
      <w:r w:rsidRPr="00A223CE">
        <w:rPr>
          <w:sz w:val="28"/>
          <w:szCs w:val="28"/>
        </w:rPr>
        <w:t xml:space="preserve">In the next FY 2017/18, an additional resource of UGX 6.7 billion has been availed for tick control. This is however still insufficient as the projected amount to cover us for the whole year is estimated at UGX 12 billion. </w:t>
      </w:r>
    </w:p>
    <w:p w:rsidR="00A223CE" w:rsidRPr="00A223CE" w:rsidRDefault="00A223CE" w:rsidP="00A223CE">
      <w:pPr>
        <w:spacing w:line="360" w:lineRule="auto"/>
        <w:jc w:val="both"/>
        <w:rPr>
          <w:sz w:val="28"/>
          <w:szCs w:val="28"/>
        </w:rPr>
      </w:pPr>
    </w:p>
    <w:p w:rsidR="00A223CE" w:rsidRPr="00A223CE" w:rsidRDefault="00A223CE" w:rsidP="003950C3">
      <w:pPr>
        <w:pStyle w:val="ListParagraph"/>
        <w:numPr>
          <w:ilvl w:val="0"/>
          <w:numId w:val="45"/>
        </w:numPr>
        <w:spacing w:line="360" w:lineRule="auto"/>
        <w:jc w:val="both"/>
        <w:rPr>
          <w:rFonts w:ascii="Times New Roman" w:hAnsi="Times New Roman"/>
          <w:b/>
          <w:sz w:val="28"/>
          <w:szCs w:val="28"/>
        </w:rPr>
      </w:pPr>
      <w:r w:rsidRPr="00A223CE">
        <w:rPr>
          <w:rFonts w:ascii="Times New Roman" w:hAnsi="Times New Roman"/>
          <w:b/>
          <w:sz w:val="28"/>
          <w:szCs w:val="28"/>
        </w:rPr>
        <w:t>Reported outbreak of the avian influenza</w:t>
      </w:r>
    </w:p>
    <w:p w:rsidR="00A223CE" w:rsidRPr="00A223CE" w:rsidRDefault="00A223CE" w:rsidP="00A223CE">
      <w:pPr>
        <w:spacing w:line="360" w:lineRule="auto"/>
        <w:jc w:val="both"/>
        <w:rPr>
          <w:sz w:val="28"/>
          <w:szCs w:val="28"/>
        </w:rPr>
      </w:pPr>
      <w:r w:rsidRPr="00A223CE">
        <w:rPr>
          <w:sz w:val="28"/>
          <w:szCs w:val="28"/>
        </w:rPr>
        <w:t>On the 3</w:t>
      </w:r>
      <w:r w:rsidRPr="00A223CE">
        <w:rPr>
          <w:sz w:val="28"/>
          <w:szCs w:val="28"/>
          <w:vertAlign w:val="superscript"/>
        </w:rPr>
        <w:t>rd</w:t>
      </w:r>
      <w:r w:rsidRPr="00A223CE">
        <w:rPr>
          <w:sz w:val="28"/>
          <w:szCs w:val="28"/>
        </w:rPr>
        <w:t xml:space="preserve"> January 2017, the Ministry received reported cases of a disease which was similar to the highly pathogenic avian influenza, commonly known as Bird flu/ Avian Flu. The onset investigation against the disease was started when the suspected cases of mass death of wild birds was reported by Uganda Wildlife Education Centre at </w:t>
      </w:r>
      <w:proofErr w:type="spellStart"/>
      <w:r w:rsidRPr="00A223CE">
        <w:rPr>
          <w:sz w:val="28"/>
          <w:szCs w:val="28"/>
        </w:rPr>
        <w:t>Lutembe</w:t>
      </w:r>
      <w:proofErr w:type="spellEnd"/>
      <w:r w:rsidRPr="00A223CE">
        <w:rPr>
          <w:sz w:val="28"/>
          <w:szCs w:val="28"/>
        </w:rPr>
        <w:t xml:space="preserve"> Beach in </w:t>
      </w:r>
      <w:proofErr w:type="spellStart"/>
      <w:r w:rsidRPr="00A223CE">
        <w:rPr>
          <w:sz w:val="28"/>
          <w:szCs w:val="28"/>
        </w:rPr>
        <w:t>Wakiso</w:t>
      </w:r>
      <w:proofErr w:type="spellEnd"/>
      <w:r w:rsidRPr="00A223CE">
        <w:rPr>
          <w:sz w:val="28"/>
          <w:szCs w:val="28"/>
        </w:rPr>
        <w:t xml:space="preserve">. Quality assurance was undertaken by submission of specimen samples to collaborating laboratories in Italy which investigations revealed a viral infection with similar characteristics, but not the HN1. </w:t>
      </w:r>
    </w:p>
    <w:p w:rsidR="00A223CE" w:rsidRPr="00A223CE" w:rsidRDefault="00A223CE" w:rsidP="00A223CE">
      <w:pPr>
        <w:spacing w:line="360" w:lineRule="auto"/>
        <w:jc w:val="both"/>
        <w:rPr>
          <w:sz w:val="28"/>
          <w:szCs w:val="28"/>
        </w:rPr>
      </w:pPr>
      <w:r w:rsidRPr="00A223CE">
        <w:rPr>
          <w:sz w:val="28"/>
          <w:szCs w:val="28"/>
        </w:rPr>
        <w:t xml:space="preserve">Quarantine restrictions were immediately put in place in the 3 districts of </w:t>
      </w:r>
      <w:proofErr w:type="spellStart"/>
      <w:r w:rsidRPr="00A223CE">
        <w:rPr>
          <w:sz w:val="28"/>
          <w:szCs w:val="28"/>
        </w:rPr>
        <w:t>Kalangala</w:t>
      </w:r>
      <w:proofErr w:type="spellEnd"/>
      <w:r w:rsidRPr="00A223CE">
        <w:rPr>
          <w:sz w:val="28"/>
          <w:szCs w:val="28"/>
        </w:rPr>
        <w:t xml:space="preserve">, </w:t>
      </w:r>
      <w:proofErr w:type="spellStart"/>
      <w:r w:rsidRPr="00A223CE">
        <w:rPr>
          <w:sz w:val="28"/>
          <w:szCs w:val="28"/>
        </w:rPr>
        <w:t>Masaka</w:t>
      </w:r>
      <w:proofErr w:type="spellEnd"/>
      <w:r w:rsidRPr="00A223CE">
        <w:rPr>
          <w:sz w:val="28"/>
          <w:szCs w:val="28"/>
        </w:rPr>
        <w:t xml:space="preserve"> and </w:t>
      </w:r>
      <w:proofErr w:type="spellStart"/>
      <w:r w:rsidRPr="00A223CE">
        <w:rPr>
          <w:sz w:val="28"/>
          <w:szCs w:val="28"/>
        </w:rPr>
        <w:t>Wakiso</w:t>
      </w:r>
      <w:proofErr w:type="spellEnd"/>
      <w:r w:rsidRPr="00A223CE">
        <w:rPr>
          <w:sz w:val="28"/>
          <w:szCs w:val="28"/>
        </w:rPr>
        <w:t xml:space="preserve"> over a 10 km radius from the focus of the infections. </w:t>
      </w:r>
      <w:proofErr w:type="spellStart"/>
      <w:r w:rsidRPr="00A223CE">
        <w:rPr>
          <w:sz w:val="28"/>
          <w:szCs w:val="28"/>
        </w:rPr>
        <w:t>Neighboring</w:t>
      </w:r>
      <w:proofErr w:type="spellEnd"/>
      <w:r w:rsidRPr="00A223CE">
        <w:rPr>
          <w:sz w:val="28"/>
          <w:szCs w:val="28"/>
        </w:rPr>
        <w:t xml:space="preserve"> countries subsequently put a ban on trade of poultry and poultry products from Uganda.  The government later requested for lifting of this ban and technical risk assessment teams were sent from </w:t>
      </w:r>
      <w:proofErr w:type="spellStart"/>
      <w:r w:rsidRPr="00A223CE">
        <w:rPr>
          <w:sz w:val="28"/>
          <w:szCs w:val="28"/>
        </w:rPr>
        <w:t>neighboring</w:t>
      </w:r>
      <w:proofErr w:type="spellEnd"/>
      <w:r w:rsidRPr="00A223CE">
        <w:rPr>
          <w:sz w:val="28"/>
          <w:szCs w:val="28"/>
        </w:rPr>
        <w:t xml:space="preserve"> countries. The assessments evaluated Uganda’s preparedness for such disasters, our outbreak response capabilities, bio-security issues among others. Government has since set up a task force to ensure increases surveillance and reporting mechanisms such that in future, </w:t>
      </w:r>
      <w:r w:rsidRPr="00A223CE">
        <w:rPr>
          <w:sz w:val="28"/>
          <w:szCs w:val="28"/>
        </w:rPr>
        <w:lastRenderedPageBreak/>
        <w:t xml:space="preserve">such alarmist communications are not broad casted to the public without proper scientific evidence.  The Ministry is in negotiations with development partners to set up robust diagnostic infrastructure for such outbreaks anywhere in the country.  </w:t>
      </w:r>
    </w:p>
    <w:p w:rsidR="00A223CE" w:rsidRPr="00A223CE" w:rsidRDefault="00A223CE" w:rsidP="00A223CE">
      <w:pPr>
        <w:spacing w:line="360" w:lineRule="auto"/>
        <w:jc w:val="both"/>
        <w:rPr>
          <w:sz w:val="28"/>
          <w:szCs w:val="28"/>
        </w:rPr>
      </w:pPr>
    </w:p>
    <w:p w:rsidR="00A223CE" w:rsidRPr="00A223CE" w:rsidRDefault="00A223CE" w:rsidP="003950C3">
      <w:pPr>
        <w:pStyle w:val="ListParagraph"/>
        <w:numPr>
          <w:ilvl w:val="0"/>
          <w:numId w:val="45"/>
        </w:numPr>
        <w:spacing w:line="360" w:lineRule="auto"/>
        <w:jc w:val="both"/>
        <w:rPr>
          <w:rFonts w:ascii="Times New Roman" w:hAnsi="Times New Roman"/>
          <w:b/>
          <w:sz w:val="28"/>
          <w:szCs w:val="28"/>
        </w:rPr>
      </w:pPr>
      <w:r w:rsidRPr="00A223CE">
        <w:rPr>
          <w:rFonts w:ascii="Times New Roman" w:hAnsi="Times New Roman"/>
          <w:b/>
          <w:sz w:val="28"/>
          <w:szCs w:val="28"/>
        </w:rPr>
        <w:t>Continued climate change and uncertain weather patterns</w:t>
      </w:r>
    </w:p>
    <w:p w:rsidR="00A223CE" w:rsidRPr="00A223CE" w:rsidRDefault="00A223CE" w:rsidP="00A223CE">
      <w:pPr>
        <w:spacing w:line="360" w:lineRule="auto"/>
        <w:jc w:val="both"/>
        <w:rPr>
          <w:sz w:val="28"/>
          <w:szCs w:val="28"/>
        </w:rPr>
      </w:pPr>
      <w:r w:rsidRPr="00A223CE">
        <w:rPr>
          <w:sz w:val="28"/>
          <w:szCs w:val="28"/>
        </w:rPr>
        <w:t xml:space="preserve">The last two seasons have manifested unpredictable and less than expected rainfall patterns in various districts across the country. This caused food shortage in some districts. The Ministry and stakeholders are closely observing the different districts across the country to assess whether the Season A 2017 will be better. </w:t>
      </w:r>
    </w:p>
    <w:p w:rsidR="00A223CE" w:rsidRPr="00A223CE" w:rsidRDefault="00A223CE" w:rsidP="00A223CE">
      <w:pPr>
        <w:spacing w:line="360" w:lineRule="auto"/>
        <w:jc w:val="both"/>
        <w:rPr>
          <w:sz w:val="28"/>
          <w:szCs w:val="28"/>
        </w:rPr>
      </w:pPr>
      <w:r w:rsidRPr="00A223CE">
        <w:rPr>
          <w:sz w:val="28"/>
          <w:szCs w:val="28"/>
        </w:rPr>
        <w:t xml:space="preserve">As corrective measures, we have fast tracked the finalization of the Irrigation policy. Areas of mandate overlap that caused a delay in the past, between MAAIF and Ministry of Water and Environment, have been resolved under the mediation of the Office of the Prime Minister. The final draft of the policy has undergone stakeholder consultation as required and the Ministry has sought a certificate of financial implication from the Ministry of Finance to enable it to </w:t>
      </w:r>
      <w:proofErr w:type="spellStart"/>
      <w:r w:rsidRPr="00A223CE">
        <w:rPr>
          <w:sz w:val="28"/>
          <w:szCs w:val="28"/>
        </w:rPr>
        <w:t>fulfill</w:t>
      </w:r>
      <w:proofErr w:type="spellEnd"/>
      <w:r w:rsidRPr="00A223CE">
        <w:rPr>
          <w:sz w:val="28"/>
          <w:szCs w:val="28"/>
        </w:rPr>
        <w:t xml:space="preserve"> the conditions for the policy to be discussed in Cabinet.  We target to have this policy approved before June 30, 2017. </w:t>
      </w:r>
    </w:p>
    <w:p w:rsidR="00A223CE" w:rsidRPr="00A223CE" w:rsidRDefault="00A223CE" w:rsidP="00A223CE">
      <w:pPr>
        <w:spacing w:line="360" w:lineRule="auto"/>
        <w:jc w:val="both"/>
        <w:rPr>
          <w:sz w:val="28"/>
          <w:szCs w:val="28"/>
        </w:rPr>
      </w:pPr>
      <w:r w:rsidRPr="00A223CE">
        <w:rPr>
          <w:sz w:val="28"/>
          <w:szCs w:val="28"/>
        </w:rPr>
        <w:t xml:space="preserve">The Ministry will dig 500-700 on farm valley dams to create more capacity for water harvesting. Priority will be given to the districts that were most affected by the recent drought. </w:t>
      </w:r>
    </w:p>
    <w:p w:rsidR="00A223CE" w:rsidRPr="00A223CE" w:rsidRDefault="00A223CE" w:rsidP="00A223CE">
      <w:pPr>
        <w:spacing w:line="360" w:lineRule="auto"/>
        <w:jc w:val="both"/>
        <w:rPr>
          <w:sz w:val="28"/>
          <w:szCs w:val="28"/>
        </w:rPr>
      </w:pPr>
      <w:r w:rsidRPr="00A223CE">
        <w:rPr>
          <w:sz w:val="28"/>
          <w:szCs w:val="28"/>
        </w:rPr>
        <w:t xml:space="preserve">Government has also identified potential investors to manufacture solar water pumps in the country in order to reduce their cost and make them affordable to an average Ugandan farmer. </w:t>
      </w:r>
    </w:p>
    <w:p w:rsidR="00A223CE" w:rsidRPr="00A223CE" w:rsidRDefault="00A223CE" w:rsidP="003950C3">
      <w:pPr>
        <w:pStyle w:val="ListParagraph"/>
        <w:numPr>
          <w:ilvl w:val="0"/>
          <w:numId w:val="45"/>
        </w:numPr>
        <w:spacing w:line="360" w:lineRule="auto"/>
        <w:jc w:val="both"/>
        <w:rPr>
          <w:rFonts w:ascii="Times New Roman" w:hAnsi="Times New Roman"/>
          <w:b/>
          <w:sz w:val="28"/>
          <w:szCs w:val="28"/>
        </w:rPr>
      </w:pPr>
      <w:r w:rsidRPr="00A223CE">
        <w:rPr>
          <w:rFonts w:ascii="Times New Roman" w:hAnsi="Times New Roman"/>
          <w:b/>
          <w:sz w:val="28"/>
          <w:szCs w:val="28"/>
        </w:rPr>
        <w:t>Outbreak of the army worm</w:t>
      </w:r>
    </w:p>
    <w:p w:rsidR="00A223CE" w:rsidRPr="00A223CE" w:rsidRDefault="00A223CE" w:rsidP="00A223CE">
      <w:pPr>
        <w:spacing w:line="360" w:lineRule="auto"/>
        <w:jc w:val="both"/>
        <w:rPr>
          <w:sz w:val="28"/>
          <w:szCs w:val="28"/>
        </w:rPr>
      </w:pPr>
      <w:r w:rsidRPr="00A223CE">
        <w:rPr>
          <w:sz w:val="28"/>
          <w:szCs w:val="28"/>
        </w:rPr>
        <w:t xml:space="preserve">Uganda is experiencing an outbreak of a new crop pest known as the Fowl Army Worm. MAAIF first received reports on the severe outbreak of a </w:t>
      </w:r>
      <w:r w:rsidRPr="00A223CE">
        <w:rPr>
          <w:sz w:val="28"/>
          <w:szCs w:val="28"/>
        </w:rPr>
        <w:lastRenderedPageBreak/>
        <w:t xml:space="preserve">strange caterpillar on maize plants in the second season of 2016 in the districts of </w:t>
      </w:r>
      <w:proofErr w:type="spellStart"/>
      <w:r w:rsidRPr="00A223CE">
        <w:rPr>
          <w:sz w:val="28"/>
          <w:szCs w:val="28"/>
        </w:rPr>
        <w:t>Kasese</w:t>
      </w:r>
      <w:proofErr w:type="spellEnd"/>
      <w:r w:rsidRPr="00A223CE">
        <w:rPr>
          <w:sz w:val="28"/>
          <w:szCs w:val="28"/>
        </w:rPr>
        <w:t xml:space="preserve">, </w:t>
      </w:r>
      <w:proofErr w:type="spellStart"/>
      <w:r w:rsidRPr="00A223CE">
        <w:rPr>
          <w:sz w:val="28"/>
          <w:szCs w:val="28"/>
        </w:rPr>
        <w:t>Bukedea</w:t>
      </w:r>
      <w:proofErr w:type="spellEnd"/>
      <w:r w:rsidRPr="00A223CE">
        <w:rPr>
          <w:sz w:val="28"/>
          <w:szCs w:val="28"/>
        </w:rPr>
        <w:t xml:space="preserve"> and Kayunga. Samples were picked up and NARO positively identified the pest. </w:t>
      </w:r>
    </w:p>
    <w:p w:rsidR="00A223CE" w:rsidRPr="00A223CE" w:rsidRDefault="00A223CE" w:rsidP="00A223CE">
      <w:pPr>
        <w:spacing w:line="360" w:lineRule="auto"/>
        <w:jc w:val="both"/>
        <w:rPr>
          <w:sz w:val="28"/>
          <w:szCs w:val="28"/>
        </w:rPr>
      </w:pPr>
      <w:r w:rsidRPr="00A223CE">
        <w:rPr>
          <w:sz w:val="28"/>
          <w:szCs w:val="28"/>
        </w:rPr>
        <w:t xml:space="preserve">The worm is a native to the tropical and sub-tropical regions of America with a migratory capacity of 2,000 </w:t>
      </w:r>
      <w:proofErr w:type="spellStart"/>
      <w:r w:rsidRPr="00A223CE">
        <w:rPr>
          <w:sz w:val="28"/>
          <w:szCs w:val="28"/>
        </w:rPr>
        <w:t>kms</w:t>
      </w:r>
      <w:proofErr w:type="spellEnd"/>
      <w:r w:rsidRPr="00A223CE">
        <w:rPr>
          <w:sz w:val="28"/>
          <w:szCs w:val="28"/>
        </w:rPr>
        <w:t xml:space="preserve"> per annum. In Africa, it has been reported in Nigeria, Togo, Ghana, Zambia, Tanzania, Zimbabwe, South Africa, Malawi, Mozambique, Namibia and Kenya. The pest is known to feed on more than 80 plant species including cereals, legumes and many pasture grasses. </w:t>
      </w:r>
    </w:p>
    <w:p w:rsidR="00A223CE" w:rsidRPr="00A223CE" w:rsidRDefault="00A223CE" w:rsidP="00A223CE">
      <w:pPr>
        <w:spacing w:line="360" w:lineRule="auto"/>
        <w:jc w:val="both"/>
        <w:rPr>
          <w:sz w:val="28"/>
          <w:szCs w:val="28"/>
        </w:rPr>
      </w:pPr>
      <w:r w:rsidRPr="00A223CE">
        <w:rPr>
          <w:sz w:val="28"/>
          <w:szCs w:val="28"/>
        </w:rPr>
        <w:t xml:space="preserve">The Ministry is tackling the control of the army worm through a three phased approach – the short term, medium term and long term. In the medium term, we will undertake research to develop a sustainable control method for the pest. In the long term, we shall use the research findings to engage the private sector and other stakeholders to develop sustainable chemical and mechanical approaches to maintain the pest. In the short term, the Ministry is undertaking the following; </w:t>
      </w:r>
    </w:p>
    <w:p w:rsidR="00A223CE" w:rsidRPr="00A223CE" w:rsidRDefault="00A223CE" w:rsidP="003950C3">
      <w:pPr>
        <w:pStyle w:val="ListParagraph"/>
        <w:numPr>
          <w:ilvl w:val="0"/>
          <w:numId w:val="44"/>
        </w:numPr>
        <w:spacing w:after="200" w:line="360" w:lineRule="auto"/>
        <w:contextualSpacing/>
        <w:jc w:val="both"/>
        <w:rPr>
          <w:rFonts w:ascii="Times New Roman" w:hAnsi="Times New Roman"/>
          <w:sz w:val="28"/>
          <w:szCs w:val="28"/>
        </w:rPr>
      </w:pPr>
      <w:r w:rsidRPr="00A223CE">
        <w:rPr>
          <w:rFonts w:ascii="Times New Roman" w:hAnsi="Times New Roman"/>
          <w:sz w:val="28"/>
          <w:szCs w:val="28"/>
        </w:rPr>
        <w:t xml:space="preserve">A national task team comprising of scientists from the Ministry (including NARO), seed producer associations, Uganda National Farmers Federation and OWC Officers, has been set up to oversee the short term control activities. </w:t>
      </w:r>
    </w:p>
    <w:p w:rsidR="00A223CE" w:rsidRPr="00A223CE" w:rsidRDefault="00A223CE" w:rsidP="003950C3">
      <w:pPr>
        <w:pStyle w:val="ListParagraph"/>
        <w:numPr>
          <w:ilvl w:val="0"/>
          <w:numId w:val="44"/>
        </w:numPr>
        <w:spacing w:after="200" w:line="360" w:lineRule="auto"/>
        <w:contextualSpacing/>
        <w:jc w:val="both"/>
        <w:rPr>
          <w:rFonts w:ascii="Times New Roman" w:hAnsi="Times New Roman"/>
          <w:sz w:val="28"/>
          <w:szCs w:val="28"/>
        </w:rPr>
      </w:pPr>
      <w:r w:rsidRPr="00A223CE">
        <w:rPr>
          <w:rFonts w:ascii="Times New Roman" w:hAnsi="Times New Roman"/>
          <w:sz w:val="28"/>
          <w:szCs w:val="28"/>
        </w:rPr>
        <w:t xml:space="preserve">We have procured </w:t>
      </w:r>
      <w:proofErr w:type="spellStart"/>
      <w:r w:rsidRPr="00A223CE">
        <w:rPr>
          <w:rFonts w:ascii="Times New Roman" w:hAnsi="Times New Roman"/>
          <w:sz w:val="28"/>
          <w:szCs w:val="28"/>
        </w:rPr>
        <w:t>acaricides</w:t>
      </w:r>
      <w:proofErr w:type="spellEnd"/>
      <w:r w:rsidRPr="00A223CE">
        <w:rPr>
          <w:rFonts w:ascii="Times New Roman" w:hAnsi="Times New Roman"/>
          <w:sz w:val="28"/>
          <w:szCs w:val="28"/>
        </w:rPr>
        <w:t xml:space="preserve"> to give to farmers in the districts that were most affected by the recent drought. We are in discussions with the private sector i.e. importers of agro-chemicals, to import and sale to farmers, affordable but effective </w:t>
      </w:r>
      <w:proofErr w:type="spellStart"/>
      <w:r w:rsidRPr="00A223CE">
        <w:rPr>
          <w:rFonts w:ascii="Times New Roman" w:hAnsi="Times New Roman"/>
          <w:sz w:val="28"/>
          <w:szCs w:val="28"/>
        </w:rPr>
        <w:t>acaricides</w:t>
      </w:r>
      <w:proofErr w:type="spellEnd"/>
      <w:r w:rsidRPr="00A223CE">
        <w:rPr>
          <w:rFonts w:ascii="Times New Roman" w:hAnsi="Times New Roman"/>
          <w:sz w:val="28"/>
          <w:szCs w:val="28"/>
        </w:rPr>
        <w:t xml:space="preserve">, as a sustainable response to the pest.  </w:t>
      </w:r>
    </w:p>
    <w:p w:rsidR="00A223CE" w:rsidRPr="00A223CE" w:rsidRDefault="00A223CE" w:rsidP="003950C3">
      <w:pPr>
        <w:pStyle w:val="ListParagraph"/>
        <w:numPr>
          <w:ilvl w:val="0"/>
          <w:numId w:val="45"/>
        </w:numPr>
        <w:spacing w:line="360" w:lineRule="auto"/>
        <w:jc w:val="both"/>
        <w:rPr>
          <w:rFonts w:ascii="Times New Roman" w:hAnsi="Times New Roman"/>
          <w:sz w:val="28"/>
          <w:szCs w:val="28"/>
        </w:rPr>
      </w:pPr>
      <w:r w:rsidRPr="00A223CE">
        <w:rPr>
          <w:rFonts w:ascii="Times New Roman" w:hAnsi="Times New Roman"/>
          <w:b/>
          <w:sz w:val="28"/>
          <w:szCs w:val="28"/>
        </w:rPr>
        <w:t>Focus on export promotion by Government</w:t>
      </w:r>
    </w:p>
    <w:p w:rsidR="00A223CE" w:rsidRPr="00A223CE" w:rsidRDefault="00A223CE" w:rsidP="00A223CE">
      <w:pPr>
        <w:spacing w:line="360" w:lineRule="auto"/>
        <w:jc w:val="both"/>
        <w:rPr>
          <w:sz w:val="28"/>
          <w:szCs w:val="28"/>
        </w:rPr>
      </w:pPr>
      <w:r w:rsidRPr="00A223CE">
        <w:rPr>
          <w:sz w:val="28"/>
          <w:szCs w:val="28"/>
        </w:rPr>
        <w:t xml:space="preserve">In order to achieve the target of achieving middle income status during the NDP II period. Government is pursuing deliberate actions to increase </w:t>
      </w:r>
      <w:r w:rsidRPr="00A223CE">
        <w:rPr>
          <w:sz w:val="28"/>
          <w:szCs w:val="28"/>
        </w:rPr>
        <w:lastRenderedPageBreak/>
        <w:t xml:space="preserve">exports and improve the balance of trade through focus on quick win products especially targeting fruit and vegetable export markets. </w:t>
      </w:r>
    </w:p>
    <w:p w:rsidR="00A223CE" w:rsidRPr="00A223CE" w:rsidRDefault="00A223CE" w:rsidP="00A223CE">
      <w:pPr>
        <w:spacing w:line="360" w:lineRule="auto"/>
        <w:jc w:val="both"/>
        <w:rPr>
          <w:sz w:val="28"/>
          <w:szCs w:val="28"/>
        </w:rPr>
      </w:pPr>
      <w:r w:rsidRPr="00A223CE">
        <w:rPr>
          <w:sz w:val="28"/>
          <w:szCs w:val="28"/>
        </w:rPr>
        <w:t xml:space="preserve">In this regard, the Ministry if working with the private sector to ensure that the prevailing constraints to fresh – exports, i.e. issues of standards, traceability and post-harvest handling are handled. The Ministry will, from FY 2017/18 promote model export villages for horticulture and vegetables in the districts surrounding Entebbe International Airport i.e. </w:t>
      </w:r>
      <w:proofErr w:type="spellStart"/>
      <w:r w:rsidRPr="00A223CE">
        <w:rPr>
          <w:sz w:val="28"/>
          <w:szCs w:val="28"/>
        </w:rPr>
        <w:t>Mukono</w:t>
      </w:r>
      <w:proofErr w:type="spellEnd"/>
      <w:r w:rsidRPr="00A223CE">
        <w:rPr>
          <w:sz w:val="28"/>
          <w:szCs w:val="28"/>
        </w:rPr>
        <w:t xml:space="preserve">, </w:t>
      </w:r>
      <w:proofErr w:type="spellStart"/>
      <w:r w:rsidRPr="00A223CE">
        <w:rPr>
          <w:sz w:val="28"/>
          <w:szCs w:val="28"/>
        </w:rPr>
        <w:t>Wakiso</w:t>
      </w:r>
      <w:proofErr w:type="spellEnd"/>
      <w:r w:rsidRPr="00A223CE">
        <w:rPr>
          <w:sz w:val="28"/>
          <w:szCs w:val="28"/>
        </w:rPr>
        <w:t xml:space="preserve"> and </w:t>
      </w:r>
      <w:proofErr w:type="spellStart"/>
      <w:r w:rsidRPr="00A223CE">
        <w:rPr>
          <w:sz w:val="28"/>
          <w:szCs w:val="28"/>
        </w:rPr>
        <w:t>Luwero</w:t>
      </w:r>
      <w:proofErr w:type="spellEnd"/>
      <w:r w:rsidRPr="00A223CE">
        <w:rPr>
          <w:sz w:val="28"/>
          <w:szCs w:val="28"/>
        </w:rPr>
        <w:t xml:space="preserve">. </w:t>
      </w:r>
    </w:p>
    <w:p w:rsidR="00A223CE" w:rsidRPr="00A223CE" w:rsidRDefault="00A223CE" w:rsidP="00A223CE">
      <w:pPr>
        <w:spacing w:line="360" w:lineRule="auto"/>
        <w:jc w:val="both"/>
        <w:rPr>
          <w:sz w:val="28"/>
          <w:szCs w:val="28"/>
        </w:rPr>
      </w:pPr>
      <w:r w:rsidRPr="00A223CE">
        <w:rPr>
          <w:sz w:val="28"/>
          <w:szCs w:val="28"/>
        </w:rPr>
        <w:t xml:space="preserve">Support will be provided to prospective horticulture farmers, by supporting pilot farms with a complete set of irrigation infrastructure, on 6 acre land (both drip and sprinkle irrigation), and green house infrastructure to farmers engaged in the growing of the following products: pepper, </w:t>
      </w:r>
      <w:proofErr w:type="spellStart"/>
      <w:r w:rsidRPr="00A223CE">
        <w:rPr>
          <w:sz w:val="28"/>
          <w:szCs w:val="28"/>
        </w:rPr>
        <w:t>abanero</w:t>
      </w:r>
      <w:proofErr w:type="spellEnd"/>
      <w:r w:rsidRPr="00A223CE">
        <w:rPr>
          <w:sz w:val="28"/>
          <w:szCs w:val="28"/>
        </w:rPr>
        <w:t xml:space="preserve">, sweet pepper, cherry tomatoes, lettuce, passion fruits, herbs/ chives, French beans, cow peas and butter nuts. The lessons from the pilot will guide the roll out to </w:t>
      </w:r>
      <w:proofErr w:type="spellStart"/>
      <w:r w:rsidRPr="00A223CE">
        <w:rPr>
          <w:sz w:val="28"/>
          <w:szCs w:val="28"/>
        </w:rPr>
        <w:t>peri</w:t>
      </w:r>
      <w:proofErr w:type="spellEnd"/>
      <w:r w:rsidRPr="00A223CE">
        <w:rPr>
          <w:sz w:val="28"/>
          <w:szCs w:val="28"/>
        </w:rPr>
        <w:t xml:space="preserve">-urban areas in the medium term. </w:t>
      </w:r>
    </w:p>
    <w:p w:rsidR="00A223CE" w:rsidRPr="00A223CE" w:rsidRDefault="00E65106" w:rsidP="0039331D">
      <w:pPr>
        <w:pStyle w:val="Heading2"/>
        <w:jc w:val="left"/>
        <w:rPr>
          <w:bCs w:val="0"/>
          <w:sz w:val="26"/>
          <w:szCs w:val="26"/>
        </w:rPr>
      </w:pPr>
      <w:r w:rsidRPr="00A223CE">
        <w:rPr>
          <w:bCs w:val="0"/>
          <w:sz w:val="26"/>
          <w:szCs w:val="26"/>
        </w:rPr>
        <w:tab/>
      </w:r>
    </w:p>
    <w:p w:rsidR="00A223CE" w:rsidRPr="00A223CE" w:rsidRDefault="00A223CE" w:rsidP="0039331D">
      <w:pPr>
        <w:pStyle w:val="Heading2"/>
        <w:jc w:val="left"/>
        <w:rPr>
          <w:bCs w:val="0"/>
          <w:sz w:val="26"/>
          <w:szCs w:val="26"/>
        </w:rPr>
      </w:pPr>
    </w:p>
    <w:p w:rsidR="00E65106" w:rsidRPr="00A223CE" w:rsidRDefault="00A223CE" w:rsidP="0039331D">
      <w:pPr>
        <w:pStyle w:val="Heading2"/>
        <w:jc w:val="left"/>
        <w:rPr>
          <w:sz w:val="28"/>
          <w:szCs w:val="28"/>
        </w:rPr>
      </w:pPr>
      <w:bookmarkStart w:id="9" w:name="_Toc491151565"/>
      <w:r w:rsidRPr="00A223CE">
        <w:rPr>
          <w:bCs w:val="0"/>
          <w:sz w:val="26"/>
          <w:szCs w:val="26"/>
        </w:rPr>
        <w:t>1.4</w:t>
      </w:r>
      <w:r w:rsidRPr="00A223CE">
        <w:rPr>
          <w:bCs w:val="0"/>
          <w:sz w:val="26"/>
          <w:szCs w:val="26"/>
        </w:rPr>
        <w:tab/>
      </w:r>
      <w:r w:rsidR="00E65106" w:rsidRPr="00A223CE">
        <w:rPr>
          <w:bCs w:val="0"/>
          <w:sz w:val="28"/>
          <w:szCs w:val="28"/>
        </w:rPr>
        <w:t>SECTOR BUDGET FRAMEWORK PRIORITIES IN BFP 2018/19</w:t>
      </w:r>
      <w:bookmarkEnd w:id="9"/>
    </w:p>
    <w:p w:rsidR="00E65106" w:rsidRPr="00A223CE" w:rsidRDefault="00E65106" w:rsidP="00EA6028">
      <w:pPr>
        <w:autoSpaceDE w:val="0"/>
        <w:autoSpaceDN w:val="0"/>
        <w:adjustRightInd w:val="0"/>
        <w:spacing w:line="360" w:lineRule="auto"/>
        <w:jc w:val="both"/>
        <w:rPr>
          <w:bCs/>
          <w:sz w:val="26"/>
          <w:szCs w:val="26"/>
        </w:rPr>
      </w:pPr>
    </w:p>
    <w:p w:rsidR="0077716A" w:rsidRPr="00A223CE" w:rsidRDefault="003D1FC2" w:rsidP="00EA6028">
      <w:pPr>
        <w:autoSpaceDE w:val="0"/>
        <w:autoSpaceDN w:val="0"/>
        <w:adjustRightInd w:val="0"/>
        <w:spacing w:line="360" w:lineRule="auto"/>
        <w:jc w:val="both"/>
        <w:rPr>
          <w:bCs/>
          <w:sz w:val="26"/>
          <w:szCs w:val="26"/>
        </w:rPr>
      </w:pPr>
      <w:r w:rsidRPr="00A223CE">
        <w:rPr>
          <w:bCs/>
          <w:sz w:val="26"/>
          <w:szCs w:val="26"/>
        </w:rPr>
        <w:t>These include the follow;</w:t>
      </w:r>
      <w:bookmarkStart w:id="10" w:name="_Toc339285781"/>
      <w:bookmarkStart w:id="11" w:name="_Toc341174988"/>
      <w:r w:rsidR="00FA5F8B" w:rsidRPr="00A223CE">
        <w:rPr>
          <w:bCs/>
          <w:sz w:val="26"/>
          <w:szCs w:val="26"/>
        </w:rPr>
        <w:t xml:space="preserve"> </w:t>
      </w:r>
    </w:p>
    <w:p w:rsidR="00EA6028" w:rsidRPr="00A223CE" w:rsidRDefault="00EA6028" w:rsidP="00EA6028">
      <w:pPr>
        <w:autoSpaceDE w:val="0"/>
        <w:autoSpaceDN w:val="0"/>
        <w:adjustRightInd w:val="0"/>
        <w:rPr>
          <w:rFonts w:eastAsiaTheme="minorHAnsi"/>
          <w:sz w:val="28"/>
          <w:szCs w:val="28"/>
          <w:lang w:val="en-US"/>
        </w:rPr>
      </w:pPr>
    </w:p>
    <w:p w:rsidR="00FA5F8B" w:rsidRPr="00A223CE" w:rsidRDefault="00FA5F8B" w:rsidP="003950C3">
      <w:pPr>
        <w:pStyle w:val="BodyText"/>
        <w:numPr>
          <w:ilvl w:val="0"/>
          <w:numId w:val="33"/>
        </w:numPr>
        <w:spacing w:line="360" w:lineRule="auto"/>
        <w:rPr>
          <w:rFonts w:ascii="Times New Roman" w:hAnsi="Times New Roman"/>
          <w:bCs/>
          <w:sz w:val="26"/>
          <w:szCs w:val="26"/>
        </w:rPr>
      </w:pPr>
      <w:r w:rsidRPr="00A223CE">
        <w:rPr>
          <w:rFonts w:ascii="Times New Roman" w:hAnsi="Times New Roman"/>
          <w:bCs/>
          <w:sz w:val="26"/>
          <w:szCs w:val="26"/>
        </w:rPr>
        <w:t>Strengthening Agricultural Research; MAAIF through NARO with close collaboration with DLGs will set up demonstrations of various enterprises (notably Tea, Coffee, Cocoa, Fruits, Cassava, Maize, beans, dairy and others) across the different (9) agro-ecological zones, targeting at least 300,000 farmers</w:t>
      </w:r>
    </w:p>
    <w:p w:rsidR="00FA5F8B" w:rsidRPr="00A223CE" w:rsidRDefault="00FA5F8B" w:rsidP="003950C3">
      <w:pPr>
        <w:pStyle w:val="BodyText"/>
        <w:numPr>
          <w:ilvl w:val="0"/>
          <w:numId w:val="33"/>
        </w:numPr>
        <w:spacing w:line="360" w:lineRule="auto"/>
        <w:rPr>
          <w:rFonts w:ascii="Times New Roman" w:hAnsi="Times New Roman"/>
          <w:bCs/>
          <w:sz w:val="26"/>
          <w:szCs w:val="26"/>
        </w:rPr>
      </w:pPr>
      <w:r w:rsidRPr="00A223CE">
        <w:rPr>
          <w:rFonts w:ascii="Times New Roman" w:hAnsi="Times New Roman"/>
          <w:bCs/>
          <w:sz w:val="26"/>
          <w:szCs w:val="26"/>
        </w:rPr>
        <w:t>Implementing a single spine agriculture extension system; this will further be fast tracked. After the 2016/17 was finalised, almost 78% of the sub counties will have at least one extension staff</w:t>
      </w:r>
    </w:p>
    <w:p w:rsidR="00FA5F8B" w:rsidRPr="00A223CE" w:rsidRDefault="00FA5F8B" w:rsidP="003950C3">
      <w:pPr>
        <w:pStyle w:val="BodyText"/>
        <w:numPr>
          <w:ilvl w:val="0"/>
          <w:numId w:val="33"/>
        </w:numPr>
        <w:spacing w:line="360" w:lineRule="auto"/>
        <w:rPr>
          <w:rFonts w:ascii="Times New Roman" w:hAnsi="Times New Roman"/>
          <w:bCs/>
          <w:sz w:val="26"/>
          <w:szCs w:val="26"/>
        </w:rPr>
      </w:pPr>
      <w:r w:rsidRPr="00A223CE">
        <w:rPr>
          <w:rFonts w:ascii="Times New Roman" w:hAnsi="Times New Roman"/>
          <w:bCs/>
          <w:sz w:val="26"/>
          <w:szCs w:val="26"/>
        </w:rPr>
        <w:t xml:space="preserve">Strengthening Farmer Group Formation and cohesion; this will include commodity associations, platforms, federations and cooperatives. The </w:t>
      </w:r>
      <w:r w:rsidRPr="00A223CE">
        <w:rPr>
          <w:rFonts w:ascii="Times New Roman" w:hAnsi="Times New Roman"/>
          <w:bCs/>
          <w:sz w:val="26"/>
          <w:szCs w:val="26"/>
        </w:rPr>
        <w:lastRenderedPageBreak/>
        <w:t xml:space="preserve">exercise </w:t>
      </w:r>
      <w:r w:rsidR="00EA6028" w:rsidRPr="00A223CE">
        <w:rPr>
          <w:rFonts w:ascii="Times New Roman" w:hAnsi="Times New Roman"/>
          <w:bCs/>
          <w:sz w:val="26"/>
          <w:szCs w:val="26"/>
        </w:rPr>
        <w:t>of registration of all farmers by category will be completed in the FY 2017/18. This will enable adequate planning for the various categories of farmers in the different farming regions and zones. Under DDA, training dairy farmers across the country will be undertaken to boost milk production</w:t>
      </w:r>
    </w:p>
    <w:p w:rsidR="00EA6028" w:rsidRPr="00A223CE" w:rsidRDefault="00EA6028" w:rsidP="003950C3">
      <w:pPr>
        <w:pStyle w:val="ListParagraph"/>
        <w:numPr>
          <w:ilvl w:val="0"/>
          <w:numId w:val="33"/>
        </w:numPr>
        <w:autoSpaceDE w:val="0"/>
        <w:autoSpaceDN w:val="0"/>
        <w:adjustRightInd w:val="0"/>
        <w:spacing w:line="360" w:lineRule="auto"/>
        <w:jc w:val="both"/>
        <w:rPr>
          <w:rFonts w:ascii="Times New Roman" w:hAnsi="Times New Roman"/>
          <w:bCs/>
          <w:sz w:val="26"/>
          <w:szCs w:val="26"/>
        </w:rPr>
      </w:pPr>
      <w:r w:rsidRPr="00A223CE">
        <w:rPr>
          <w:rFonts w:ascii="Times New Roman" w:eastAsiaTheme="minorHAnsi" w:hAnsi="Times New Roman"/>
          <w:sz w:val="28"/>
          <w:szCs w:val="28"/>
          <w:lang w:val="en-US"/>
        </w:rPr>
        <w:t xml:space="preserve">Value addition; Value addition will be supported through accelerating public investment in the entire value chain of the priority and strategic commodities, while giving greater emphasis on production of high value perennial crops will be emphasized. MAAIF will also continue its PPP support to boost processing of Milk and other dairy products, oil palm, oil seeds and cotton. Under NAADS, Medium scale fruit processing equipment; </w:t>
      </w:r>
      <w:proofErr w:type="spellStart"/>
      <w:r w:rsidRPr="00A223CE">
        <w:rPr>
          <w:rFonts w:ascii="Times New Roman" w:eastAsiaTheme="minorHAnsi" w:hAnsi="Times New Roman"/>
          <w:sz w:val="28"/>
          <w:szCs w:val="28"/>
          <w:lang w:val="en-US"/>
        </w:rPr>
        <w:t>Motorised</w:t>
      </w:r>
      <w:proofErr w:type="spellEnd"/>
      <w:r w:rsidRPr="00A223CE">
        <w:rPr>
          <w:rFonts w:ascii="Times New Roman" w:eastAsiaTheme="minorHAnsi" w:hAnsi="Times New Roman"/>
          <w:sz w:val="28"/>
          <w:szCs w:val="28"/>
          <w:lang w:val="en-US"/>
        </w:rPr>
        <w:t xml:space="preserve">; Maize milling equipment (grinding mills-hullers, </w:t>
      </w:r>
      <w:proofErr w:type="spellStart"/>
      <w:r w:rsidRPr="00A223CE">
        <w:rPr>
          <w:rFonts w:ascii="Times New Roman" w:eastAsiaTheme="minorHAnsi" w:hAnsi="Times New Roman"/>
          <w:sz w:val="28"/>
          <w:szCs w:val="28"/>
          <w:lang w:val="en-US"/>
        </w:rPr>
        <w:t>shellers</w:t>
      </w:r>
      <w:proofErr w:type="spellEnd"/>
      <w:r w:rsidRPr="00A223CE">
        <w:rPr>
          <w:rFonts w:ascii="Times New Roman" w:eastAsiaTheme="minorHAnsi" w:hAnsi="Times New Roman"/>
          <w:sz w:val="28"/>
          <w:szCs w:val="28"/>
          <w:lang w:val="en-US"/>
        </w:rPr>
        <w:t>, etc.); Milk coolers and generators; Rice milling equipment (threshers, hullers-polishers, cleaners, graders, etc.) will be purchased. Under CDO, establishment of a new Cottonseed Processing Plant and will fast tracked.</w:t>
      </w:r>
    </w:p>
    <w:p w:rsidR="000D6709" w:rsidRPr="00A223CE" w:rsidRDefault="000D6709" w:rsidP="000D6709">
      <w:pPr>
        <w:pStyle w:val="ListParagraph"/>
        <w:autoSpaceDE w:val="0"/>
        <w:autoSpaceDN w:val="0"/>
        <w:adjustRightInd w:val="0"/>
        <w:spacing w:line="360" w:lineRule="auto"/>
        <w:ind w:left="450"/>
        <w:jc w:val="both"/>
        <w:rPr>
          <w:rFonts w:ascii="Times New Roman" w:hAnsi="Times New Roman"/>
          <w:bCs/>
          <w:sz w:val="26"/>
          <w:szCs w:val="26"/>
        </w:rPr>
      </w:pPr>
    </w:p>
    <w:p w:rsidR="00FF40A5" w:rsidRPr="00A223CE" w:rsidRDefault="00EA6028" w:rsidP="003950C3">
      <w:pPr>
        <w:pStyle w:val="ListParagraph"/>
        <w:numPr>
          <w:ilvl w:val="0"/>
          <w:numId w:val="33"/>
        </w:numPr>
        <w:autoSpaceDE w:val="0"/>
        <w:autoSpaceDN w:val="0"/>
        <w:adjustRightInd w:val="0"/>
        <w:spacing w:line="276" w:lineRule="auto"/>
        <w:jc w:val="both"/>
        <w:rPr>
          <w:rFonts w:ascii="Times New Roman" w:eastAsiaTheme="minorHAnsi" w:hAnsi="Times New Roman"/>
          <w:sz w:val="28"/>
          <w:szCs w:val="28"/>
          <w:lang w:val="en-US"/>
        </w:rPr>
      </w:pPr>
      <w:r w:rsidRPr="00A223CE">
        <w:rPr>
          <w:rFonts w:ascii="Times New Roman" w:eastAsiaTheme="minorHAnsi" w:hAnsi="Times New Roman"/>
          <w:sz w:val="28"/>
          <w:szCs w:val="28"/>
          <w:lang w:val="en-US"/>
        </w:rPr>
        <w:t>Controlling pests, vectors and diseases</w:t>
      </w:r>
      <w:r w:rsidR="00FF40A5" w:rsidRPr="00A223CE">
        <w:rPr>
          <w:rFonts w:ascii="Times New Roman" w:eastAsiaTheme="minorHAnsi" w:hAnsi="Times New Roman"/>
          <w:sz w:val="28"/>
          <w:szCs w:val="28"/>
          <w:lang w:val="en-US"/>
        </w:rPr>
        <w:t>; t</w:t>
      </w:r>
      <w:r w:rsidRPr="00A223CE">
        <w:rPr>
          <w:rFonts w:ascii="Times New Roman" w:eastAsiaTheme="minorHAnsi" w:hAnsi="Times New Roman"/>
          <w:sz w:val="28"/>
          <w:szCs w:val="28"/>
          <w:lang w:val="en-US"/>
        </w:rPr>
        <w:t xml:space="preserve">his will be </w:t>
      </w:r>
      <w:r w:rsidR="00FF40A5" w:rsidRPr="00A223CE">
        <w:rPr>
          <w:rFonts w:ascii="Times New Roman" w:eastAsiaTheme="minorHAnsi" w:hAnsi="Times New Roman"/>
          <w:sz w:val="28"/>
          <w:szCs w:val="28"/>
          <w:lang w:val="en-US"/>
        </w:rPr>
        <w:t>emphasized in the FY 2018/19</w:t>
      </w:r>
      <w:r w:rsidRPr="00A223CE">
        <w:rPr>
          <w:rFonts w:ascii="Times New Roman" w:eastAsiaTheme="minorHAnsi" w:hAnsi="Times New Roman"/>
          <w:sz w:val="28"/>
          <w:szCs w:val="28"/>
          <w:lang w:val="en-US"/>
        </w:rPr>
        <w:t xml:space="preserve"> budget to ensure that communicable</w:t>
      </w:r>
      <w:r w:rsidR="00FF40A5" w:rsidRPr="00A223CE">
        <w:rPr>
          <w:rFonts w:ascii="Times New Roman" w:eastAsiaTheme="minorHAnsi" w:hAnsi="Times New Roman"/>
          <w:sz w:val="28"/>
          <w:szCs w:val="28"/>
          <w:lang w:val="en-US"/>
        </w:rPr>
        <w:t xml:space="preserve"> </w:t>
      </w:r>
      <w:r w:rsidRPr="00A223CE">
        <w:rPr>
          <w:rFonts w:ascii="Times New Roman" w:eastAsiaTheme="minorHAnsi" w:hAnsi="Times New Roman"/>
          <w:sz w:val="28"/>
          <w:szCs w:val="28"/>
          <w:lang w:val="en-US"/>
        </w:rPr>
        <w:t>diseases are effectively managed in order to promote crop and livestock health as a</w:t>
      </w:r>
      <w:r w:rsidR="00FF40A5" w:rsidRPr="00A223CE">
        <w:rPr>
          <w:rFonts w:ascii="Times New Roman" w:eastAsiaTheme="minorHAnsi" w:hAnsi="Times New Roman"/>
          <w:sz w:val="28"/>
          <w:szCs w:val="28"/>
          <w:lang w:val="en-US"/>
        </w:rPr>
        <w:t xml:space="preserve"> </w:t>
      </w:r>
      <w:r w:rsidRPr="00A223CE">
        <w:rPr>
          <w:rFonts w:ascii="Times New Roman" w:eastAsiaTheme="minorHAnsi" w:hAnsi="Times New Roman"/>
          <w:sz w:val="28"/>
          <w:szCs w:val="28"/>
          <w:lang w:val="en-US"/>
        </w:rPr>
        <w:t>means to higher production, productivity and market penetration.</w:t>
      </w:r>
    </w:p>
    <w:p w:rsidR="00FF40A5" w:rsidRPr="00A223CE" w:rsidRDefault="00FF40A5" w:rsidP="00FF40A5">
      <w:pPr>
        <w:pStyle w:val="ListParagraph"/>
        <w:autoSpaceDE w:val="0"/>
        <w:autoSpaceDN w:val="0"/>
        <w:adjustRightInd w:val="0"/>
        <w:spacing w:line="276" w:lineRule="auto"/>
        <w:ind w:left="450"/>
        <w:jc w:val="both"/>
        <w:rPr>
          <w:rFonts w:ascii="Times New Roman" w:eastAsiaTheme="minorHAnsi" w:hAnsi="Times New Roman"/>
          <w:sz w:val="28"/>
          <w:szCs w:val="28"/>
          <w:lang w:val="en-US"/>
        </w:rPr>
      </w:pPr>
    </w:p>
    <w:p w:rsidR="00FF40A5" w:rsidRPr="00A223CE" w:rsidRDefault="00FF40A5" w:rsidP="003950C3">
      <w:pPr>
        <w:pStyle w:val="ListParagraph"/>
        <w:numPr>
          <w:ilvl w:val="0"/>
          <w:numId w:val="33"/>
        </w:numPr>
        <w:autoSpaceDE w:val="0"/>
        <w:autoSpaceDN w:val="0"/>
        <w:adjustRightInd w:val="0"/>
        <w:spacing w:line="276" w:lineRule="auto"/>
        <w:jc w:val="both"/>
        <w:rPr>
          <w:rFonts w:ascii="Times New Roman" w:eastAsiaTheme="minorHAnsi" w:hAnsi="Times New Roman"/>
          <w:sz w:val="28"/>
          <w:szCs w:val="28"/>
          <w:lang w:val="en-US"/>
        </w:rPr>
      </w:pPr>
      <w:r w:rsidRPr="00A223CE">
        <w:rPr>
          <w:rFonts w:ascii="Times New Roman" w:eastAsiaTheme="minorHAnsi" w:hAnsi="Times New Roman"/>
          <w:sz w:val="28"/>
          <w:szCs w:val="28"/>
          <w:lang w:val="en-US"/>
        </w:rPr>
        <w:t xml:space="preserve">Increasing access to critical farm inputs; this will mainly be implemented together with the Operation Wealthy Creation (OWC) initiatives. </w:t>
      </w:r>
      <w:proofErr w:type="spellStart"/>
      <w:r w:rsidRPr="00A223CE">
        <w:rPr>
          <w:rFonts w:ascii="Times New Roman" w:eastAsiaTheme="minorHAnsi" w:hAnsi="Times New Roman"/>
          <w:sz w:val="28"/>
          <w:szCs w:val="28"/>
          <w:lang w:val="en-US"/>
        </w:rPr>
        <w:t>Programme</w:t>
      </w:r>
      <w:proofErr w:type="spellEnd"/>
      <w:r w:rsidRPr="00A223CE">
        <w:rPr>
          <w:rFonts w:ascii="Times New Roman" w:eastAsiaTheme="minorHAnsi" w:hAnsi="Times New Roman"/>
          <w:sz w:val="28"/>
          <w:szCs w:val="28"/>
          <w:lang w:val="en-US"/>
        </w:rPr>
        <w:t xml:space="preserve"> interventions involving the provision of planting materials for especially the six (6) strategic commodities, namely: Tea, Citrus, Mangoes, Pineapples, Apples provide Artificial Insemination (Kits) will be emphasized. In order to improve the national herd, we will under NAGRC&amp; DB and NAADS and also undertake Pasture improvement interventions</w:t>
      </w:r>
    </w:p>
    <w:p w:rsidR="00FF40A5" w:rsidRPr="00A223CE" w:rsidRDefault="00FF40A5" w:rsidP="00FF40A5">
      <w:pPr>
        <w:pStyle w:val="ListParagraph"/>
        <w:rPr>
          <w:rFonts w:ascii="Times New Roman" w:eastAsiaTheme="minorHAnsi" w:hAnsi="Times New Roman"/>
          <w:sz w:val="28"/>
          <w:szCs w:val="28"/>
          <w:lang w:val="en-US"/>
        </w:rPr>
      </w:pPr>
    </w:p>
    <w:p w:rsidR="00FF40A5" w:rsidRPr="00A223CE" w:rsidRDefault="00FF40A5" w:rsidP="003950C3">
      <w:pPr>
        <w:pStyle w:val="ListParagraph"/>
        <w:numPr>
          <w:ilvl w:val="0"/>
          <w:numId w:val="33"/>
        </w:numPr>
        <w:autoSpaceDE w:val="0"/>
        <w:autoSpaceDN w:val="0"/>
        <w:adjustRightInd w:val="0"/>
        <w:spacing w:line="276" w:lineRule="auto"/>
        <w:jc w:val="both"/>
        <w:rPr>
          <w:rFonts w:ascii="Times New Roman" w:eastAsiaTheme="minorHAnsi" w:hAnsi="Times New Roman"/>
          <w:sz w:val="28"/>
          <w:szCs w:val="28"/>
          <w:lang w:val="en-US"/>
        </w:rPr>
      </w:pPr>
      <w:r w:rsidRPr="00A223CE">
        <w:rPr>
          <w:rFonts w:ascii="Times New Roman" w:eastAsiaTheme="minorHAnsi" w:hAnsi="Times New Roman"/>
          <w:sz w:val="28"/>
          <w:szCs w:val="28"/>
          <w:lang w:val="en-US"/>
        </w:rPr>
        <w:t xml:space="preserve">Agricultural mechanization; MAAIF will fast track the promotion of sustainable local manufacturing and maintenance of suitable agricultural machinery for farm production and postharvest processing. Preliminary engagements are already under way with potential </w:t>
      </w:r>
      <w:r w:rsidRPr="00A223CE">
        <w:rPr>
          <w:rFonts w:ascii="Times New Roman" w:eastAsiaTheme="minorHAnsi" w:hAnsi="Times New Roman"/>
          <w:sz w:val="28"/>
          <w:szCs w:val="28"/>
          <w:lang w:val="en-US"/>
        </w:rPr>
        <w:lastRenderedPageBreak/>
        <w:t xml:space="preserve">investors so as to interest them in setting up local tractor assembling plant(s) and </w:t>
      </w:r>
      <w:proofErr w:type="spellStart"/>
      <w:r w:rsidRPr="00A223CE">
        <w:rPr>
          <w:rFonts w:ascii="Times New Roman" w:eastAsiaTheme="minorHAnsi" w:hAnsi="Times New Roman"/>
          <w:sz w:val="28"/>
          <w:szCs w:val="28"/>
          <w:lang w:val="en-US"/>
        </w:rPr>
        <w:t>mechanisation</w:t>
      </w:r>
      <w:proofErr w:type="spellEnd"/>
      <w:r w:rsidRPr="00A223CE">
        <w:rPr>
          <w:rFonts w:ascii="Times New Roman" w:eastAsiaTheme="minorHAnsi" w:hAnsi="Times New Roman"/>
          <w:sz w:val="28"/>
          <w:szCs w:val="28"/>
          <w:lang w:val="en-US"/>
        </w:rPr>
        <w:t xml:space="preserve"> workshops. This will be fast tracked in FY 2017/18.</w:t>
      </w:r>
    </w:p>
    <w:p w:rsidR="00FF40A5" w:rsidRPr="00A223CE" w:rsidRDefault="00FF40A5" w:rsidP="00FF40A5">
      <w:pPr>
        <w:pStyle w:val="ListParagraph"/>
        <w:rPr>
          <w:rFonts w:ascii="Times New Roman" w:eastAsiaTheme="minorHAnsi" w:hAnsi="Times New Roman"/>
          <w:sz w:val="28"/>
          <w:szCs w:val="28"/>
          <w:lang w:val="en-US"/>
        </w:rPr>
      </w:pPr>
    </w:p>
    <w:p w:rsidR="00FF40A5" w:rsidRPr="00A223CE" w:rsidRDefault="00FF40A5" w:rsidP="003950C3">
      <w:pPr>
        <w:pStyle w:val="ListParagraph"/>
        <w:numPr>
          <w:ilvl w:val="0"/>
          <w:numId w:val="33"/>
        </w:numPr>
        <w:autoSpaceDE w:val="0"/>
        <w:autoSpaceDN w:val="0"/>
        <w:adjustRightInd w:val="0"/>
        <w:jc w:val="both"/>
        <w:rPr>
          <w:rFonts w:ascii="Times New Roman" w:eastAsiaTheme="minorHAnsi" w:hAnsi="Times New Roman"/>
          <w:sz w:val="28"/>
          <w:szCs w:val="28"/>
          <w:lang w:val="en-US"/>
        </w:rPr>
      </w:pPr>
      <w:r w:rsidRPr="00A223CE">
        <w:rPr>
          <w:rFonts w:ascii="Times New Roman" w:eastAsiaTheme="minorHAnsi" w:hAnsi="Times New Roman"/>
          <w:sz w:val="28"/>
          <w:szCs w:val="28"/>
          <w:lang w:val="en-US"/>
        </w:rPr>
        <w:t>Water for production; Undertake efforts to increase availability of water for agriculture production at farm level through digging at least 520 valley tanks of between 5,000 to10,000 cubic meters of water; giving priority to areas affected by the recent draught and food shortages. MAAIF also intends to commence for a new irrigation scheme with support of JICA/government of Japan I Eastern Uganda</w:t>
      </w:r>
    </w:p>
    <w:p w:rsidR="00FF40A5" w:rsidRPr="00A223CE" w:rsidRDefault="00FF40A5" w:rsidP="00FF40A5">
      <w:pPr>
        <w:pStyle w:val="ListParagraph"/>
        <w:rPr>
          <w:rFonts w:ascii="Times New Roman" w:eastAsiaTheme="minorHAnsi" w:hAnsi="Times New Roman"/>
          <w:sz w:val="28"/>
          <w:szCs w:val="28"/>
          <w:lang w:val="en-US"/>
        </w:rPr>
      </w:pPr>
    </w:p>
    <w:p w:rsidR="000D034F" w:rsidRPr="00A223CE" w:rsidRDefault="000D034F" w:rsidP="00FF40A5">
      <w:pPr>
        <w:autoSpaceDE w:val="0"/>
        <w:autoSpaceDN w:val="0"/>
        <w:adjustRightInd w:val="0"/>
        <w:rPr>
          <w:rFonts w:eastAsiaTheme="minorHAnsi"/>
          <w:sz w:val="28"/>
          <w:szCs w:val="28"/>
          <w:lang w:val="en-US"/>
        </w:rPr>
      </w:pPr>
    </w:p>
    <w:p w:rsidR="00FF40A5" w:rsidRPr="00A223CE" w:rsidRDefault="000D034F" w:rsidP="003950C3">
      <w:pPr>
        <w:pStyle w:val="ListParagraph"/>
        <w:numPr>
          <w:ilvl w:val="0"/>
          <w:numId w:val="33"/>
        </w:numPr>
        <w:autoSpaceDE w:val="0"/>
        <w:autoSpaceDN w:val="0"/>
        <w:adjustRightInd w:val="0"/>
        <w:spacing w:line="276" w:lineRule="auto"/>
        <w:jc w:val="both"/>
        <w:rPr>
          <w:rFonts w:ascii="Times New Roman" w:eastAsiaTheme="minorHAnsi" w:hAnsi="Times New Roman"/>
          <w:sz w:val="27"/>
          <w:szCs w:val="27"/>
          <w:lang w:val="en-US"/>
        </w:rPr>
      </w:pPr>
      <w:r w:rsidRPr="00A223CE">
        <w:rPr>
          <w:rFonts w:ascii="Times New Roman" w:eastAsiaTheme="minorHAnsi" w:hAnsi="Times New Roman"/>
          <w:sz w:val="27"/>
          <w:szCs w:val="27"/>
          <w:lang w:val="en-US"/>
        </w:rPr>
        <w:t xml:space="preserve">Fertilizers; </w:t>
      </w:r>
      <w:r w:rsidR="00FF40A5" w:rsidRPr="00A223CE">
        <w:rPr>
          <w:rFonts w:ascii="Times New Roman" w:eastAsiaTheme="minorHAnsi" w:hAnsi="Times New Roman"/>
          <w:sz w:val="27"/>
          <w:szCs w:val="27"/>
          <w:lang w:val="en-US"/>
        </w:rPr>
        <w:t>MAAIF will focus on providing fertilizers to farmers through the e-voucher subsidy</w:t>
      </w:r>
      <w:r w:rsidRPr="00A223CE">
        <w:rPr>
          <w:rFonts w:ascii="Times New Roman" w:eastAsiaTheme="minorHAnsi" w:hAnsi="Times New Roman"/>
          <w:sz w:val="27"/>
          <w:szCs w:val="27"/>
          <w:lang w:val="en-US"/>
        </w:rPr>
        <w:t xml:space="preserve"> </w:t>
      </w:r>
      <w:proofErr w:type="spellStart"/>
      <w:r w:rsidR="00FF40A5" w:rsidRPr="00A223CE">
        <w:rPr>
          <w:rFonts w:ascii="Times New Roman" w:eastAsiaTheme="minorHAnsi" w:hAnsi="Times New Roman"/>
          <w:sz w:val="27"/>
          <w:szCs w:val="27"/>
          <w:lang w:val="en-US"/>
        </w:rPr>
        <w:t>Programme</w:t>
      </w:r>
      <w:proofErr w:type="spellEnd"/>
      <w:r w:rsidR="00FF40A5" w:rsidRPr="00A223CE">
        <w:rPr>
          <w:rFonts w:ascii="Times New Roman" w:eastAsiaTheme="minorHAnsi" w:hAnsi="Times New Roman"/>
          <w:sz w:val="27"/>
          <w:szCs w:val="27"/>
          <w:lang w:val="en-US"/>
        </w:rPr>
        <w:t>; it is anticipated that over 10,000 farming households will benefit from</w:t>
      </w:r>
      <w:r w:rsidRPr="00A223CE">
        <w:rPr>
          <w:rFonts w:ascii="Times New Roman" w:eastAsiaTheme="minorHAnsi" w:hAnsi="Times New Roman"/>
          <w:sz w:val="27"/>
          <w:szCs w:val="27"/>
          <w:lang w:val="en-US"/>
        </w:rPr>
        <w:t xml:space="preserve"> </w:t>
      </w:r>
      <w:r w:rsidR="00FF40A5" w:rsidRPr="00A223CE">
        <w:rPr>
          <w:rFonts w:ascii="Times New Roman" w:eastAsiaTheme="minorHAnsi" w:hAnsi="Times New Roman"/>
          <w:sz w:val="27"/>
          <w:szCs w:val="27"/>
          <w:lang w:val="en-US"/>
        </w:rPr>
        <w:t xml:space="preserve">these scheme during </w:t>
      </w:r>
      <w:r w:rsidR="000D6709" w:rsidRPr="00A223CE">
        <w:rPr>
          <w:rFonts w:ascii="Times New Roman" w:eastAsiaTheme="minorHAnsi" w:hAnsi="Times New Roman"/>
          <w:sz w:val="27"/>
          <w:szCs w:val="27"/>
          <w:lang w:val="en-US"/>
        </w:rPr>
        <w:t>the piloting phase in FY 2018/19</w:t>
      </w:r>
      <w:r w:rsidR="00FF40A5" w:rsidRPr="00A223CE">
        <w:rPr>
          <w:rFonts w:ascii="Times New Roman" w:eastAsiaTheme="minorHAnsi" w:hAnsi="Times New Roman"/>
          <w:sz w:val="27"/>
          <w:szCs w:val="27"/>
          <w:lang w:val="en-US"/>
        </w:rPr>
        <w:t xml:space="preserve">; and the </w:t>
      </w:r>
      <w:proofErr w:type="spellStart"/>
      <w:r w:rsidR="00FF40A5" w:rsidRPr="00A223CE">
        <w:rPr>
          <w:rFonts w:ascii="Times New Roman" w:eastAsiaTheme="minorHAnsi" w:hAnsi="Times New Roman"/>
          <w:sz w:val="27"/>
          <w:szCs w:val="27"/>
          <w:lang w:val="en-US"/>
        </w:rPr>
        <w:t>programme</w:t>
      </w:r>
      <w:proofErr w:type="spellEnd"/>
      <w:r w:rsidR="00FF40A5" w:rsidRPr="00A223CE">
        <w:rPr>
          <w:rFonts w:ascii="Times New Roman" w:eastAsiaTheme="minorHAnsi" w:hAnsi="Times New Roman"/>
          <w:sz w:val="27"/>
          <w:szCs w:val="27"/>
          <w:lang w:val="en-US"/>
        </w:rPr>
        <w:t xml:space="preserve"> will be</w:t>
      </w:r>
      <w:r w:rsidRPr="00A223CE">
        <w:rPr>
          <w:rFonts w:ascii="Times New Roman" w:eastAsiaTheme="minorHAnsi" w:hAnsi="Times New Roman"/>
          <w:sz w:val="27"/>
          <w:szCs w:val="27"/>
          <w:lang w:val="en-US"/>
        </w:rPr>
        <w:t xml:space="preserve"> </w:t>
      </w:r>
      <w:r w:rsidR="00FF40A5" w:rsidRPr="00A223CE">
        <w:rPr>
          <w:rFonts w:ascii="Times New Roman" w:eastAsiaTheme="minorHAnsi" w:hAnsi="Times New Roman"/>
          <w:sz w:val="27"/>
          <w:szCs w:val="27"/>
          <w:lang w:val="en-US"/>
        </w:rPr>
        <w:t>rolled over in the medium term. More fertilizers are expected to be purchased and</w:t>
      </w:r>
      <w:r w:rsidRPr="00A223CE">
        <w:rPr>
          <w:rFonts w:ascii="Times New Roman" w:eastAsiaTheme="minorHAnsi" w:hAnsi="Times New Roman"/>
          <w:sz w:val="27"/>
          <w:szCs w:val="27"/>
          <w:lang w:val="en-US"/>
        </w:rPr>
        <w:t xml:space="preserve"> </w:t>
      </w:r>
      <w:r w:rsidR="00FF40A5" w:rsidRPr="00A223CE">
        <w:rPr>
          <w:rFonts w:ascii="Times New Roman" w:eastAsiaTheme="minorHAnsi" w:hAnsi="Times New Roman"/>
          <w:sz w:val="27"/>
          <w:szCs w:val="27"/>
          <w:lang w:val="en-US"/>
        </w:rPr>
        <w:t>distributed to farmers under the WC/NAADs activities. More fertilizers will be</w:t>
      </w:r>
      <w:r w:rsidRPr="00A223CE">
        <w:rPr>
          <w:rFonts w:ascii="Times New Roman" w:eastAsiaTheme="minorHAnsi" w:hAnsi="Times New Roman"/>
          <w:sz w:val="27"/>
          <w:szCs w:val="27"/>
          <w:lang w:val="en-US"/>
        </w:rPr>
        <w:t xml:space="preserve"> </w:t>
      </w:r>
      <w:r w:rsidR="00FF40A5" w:rsidRPr="00A223CE">
        <w:rPr>
          <w:rFonts w:ascii="Times New Roman" w:eastAsiaTheme="minorHAnsi" w:hAnsi="Times New Roman"/>
          <w:sz w:val="27"/>
          <w:szCs w:val="27"/>
          <w:lang w:val="en-US"/>
        </w:rPr>
        <w:t>provided to cotton and coffee farmers under the interventions of CDO and UCDA</w:t>
      </w:r>
      <w:r w:rsidRPr="00A223CE">
        <w:rPr>
          <w:rFonts w:ascii="Times New Roman" w:eastAsiaTheme="minorHAnsi" w:hAnsi="Times New Roman"/>
          <w:sz w:val="27"/>
          <w:szCs w:val="27"/>
          <w:lang w:val="en-US"/>
        </w:rPr>
        <w:t xml:space="preserve"> </w:t>
      </w:r>
      <w:r w:rsidR="00FF40A5" w:rsidRPr="00A223CE">
        <w:rPr>
          <w:rFonts w:ascii="Times New Roman" w:eastAsiaTheme="minorHAnsi" w:hAnsi="Times New Roman"/>
          <w:sz w:val="27"/>
          <w:szCs w:val="27"/>
          <w:lang w:val="en-US"/>
        </w:rPr>
        <w:t>respectively. MAAIF will also work with MFPED and other relevant financial</w:t>
      </w:r>
      <w:r w:rsidRPr="00A223CE">
        <w:rPr>
          <w:rFonts w:ascii="Times New Roman" w:eastAsiaTheme="minorHAnsi" w:hAnsi="Times New Roman"/>
          <w:sz w:val="27"/>
          <w:szCs w:val="27"/>
          <w:lang w:val="en-US"/>
        </w:rPr>
        <w:t xml:space="preserve"> </w:t>
      </w:r>
      <w:r w:rsidR="00FF40A5" w:rsidRPr="00A223CE">
        <w:rPr>
          <w:rFonts w:ascii="Times New Roman" w:eastAsiaTheme="minorHAnsi" w:hAnsi="Times New Roman"/>
          <w:sz w:val="27"/>
          <w:szCs w:val="27"/>
          <w:lang w:val="en-US"/>
        </w:rPr>
        <w:t>institutions to facilitate access to credit support for fertilizer bulk purchasing for</w:t>
      </w:r>
      <w:r w:rsidRPr="00A223CE">
        <w:rPr>
          <w:rFonts w:ascii="Times New Roman" w:eastAsiaTheme="minorHAnsi" w:hAnsi="Times New Roman"/>
          <w:sz w:val="27"/>
          <w:szCs w:val="27"/>
          <w:lang w:val="en-US"/>
        </w:rPr>
        <w:t xml:space="preserve"> </w:t>
      </w:r>
      <w:r w:rsidR="00FF40A5" w:rsidRPr="00A223CE">
        <w:rPr>
          <w:rFonts w:ascii="Times New Roman" w:eastAsiaTheme="minorHAnsi" w:hAnsi="Times New Roman"/>
          <w:sz w:val="27"/>
          <w:szCs w:val="27"/>
          <w:lang w:val="en-US"/>
        </w:rPr>
        <w:t>farmers and businessmen.</w:t>
      </w:r>
    </w:p>
    <w:p w:rsidR="000D034F" w:rsidRPr="00A223CE" w:rsidRDefault="000D034F" w:rsidP="000D034F">
      <w:pPr>
        <w:pStyle w:val="ListParagraph"/>
        <w:autoSpaceDE w:val="0"/>
        <w:autoSpaceDN w:val="0"/>
        <w:adjustRightInd w:val="0"/>
        <w:spacing w:line="276" w:lineRule="auto"/>
        <w:ind w:left="450"/>
        <w:jc w:val="both"/>
        <w:rPr>
          <w:rFonts w:ascii="Times New Roman" w:eastAsiaTheme="minorHAnsi" w:hAnsi="Times New Roman"/>
          <w:sz w:val="27"/>
          <w:szCs w:val="27"/>
          <w:lang w:val="en-US"/>
        </w:rPr>
      </w:pPr>
    </w:p>
    <w:p w:rsidR="000D034F" w:rsidRPr="00A223CE" w:rsidRDefault="000D034F" w:rsidP="003950C3">
      <w:pPr>
        <w:pStyle w:val="ListParagraph"/>
        <w:numPr>
          <w:ilvl w:val="0"/>
          <w:numId w:val="33"/>
        </w:numPr>
        <w:autoSpaceDE w:val="0"/>
        <w:autoSpaceDN w:val="0"/>
        <w:adjustRightInd w:val="0"/>
        <w:spacing w:line="276" w:lineRule="auto"/>
        <w:jc w:val="both"/>
        <w:rPr>
          <w:rFonts w:ascii="Times New Roman" w:eastAsiaTheme="minorHAnsi" w:hAnsi="Times New Roman"/>
          <w:sz w:val="27"/>
          <w:szCs w:val="27"/>
          <w:lang w:val="en-US"/>
        </w:rPr>
      </w:pPr>
      <w:r w:rsidRPr="00A223CE">
        <w:rPr>
          <w:rFonts w:ascii="Times New Roman" w:eastAsiaTheme="minorHAnsi" w:hAnsi="Times New Roman"/>
          <w:sz w:val="27"/>
          <w:szCs w:val="27"/>
          <w:lang w:val="en-US"/>
        </w:rPr>
        <w:t xml:space="preserve">Regulation and certification; </w:t>
      </w:r>
      <w:r w:rsidR="00FF40A5" w:rsidRPr="00A223CE">
        <w:rPr>
          <w:rFonts w:ascii="Times New Roman" w:eastAsiaTheme="minorHAnsi" w:hAnsi="Times New Roman"/>
          <w:sz w:val="27"/>
          <w:szCs w:val="27"/>
          <w:lang w:val="en-US"/>
        </w:rPr>
        <w:t>To improve access to high quality seeds and planting materials, the Ministry will</w:t>
      </w:r>
      <w:r w:rsidRPr="00A223CE">
        <w:rPr>
          <w:rFonts w:ascii="Times New Roman" w:eastAsiaTheme="minorHAnsi" w:hAnsi="Times New Roman"/>
          <w:sz w:val="27"/>
          <w:szCs w:val="27"/>
          <w:lang w:val="en-US"/>
        </w:rPr>
        <w:t xml:space="preserve"> </w:t>
      </w:r>
      <w:r w:rsidR="00FF40A5" w:rsidRPr="00A223CE">
        <w:rPr>
          <w:rFonts w:ascii="Times New Roman" w:eastAsiaTheme="minorHAnsi" w:hAnsi="Times New Roman"/>
          <w:sz w:val="27"/>
          <w:szCs w:val="27"/>
          <w:lang w:val="en-US"/>
        </w:rPr>
        <w:t>continue to formulate and review policies, laws and regulations for agricultural inputs</w:t>
      </w:r>
      <w:r w:rsidRPr="00A223CE">
        <w:rPr>
          <w:rFonts w:ascii="Times New Roman" w:eastAsiaTheme="minorHAnsi" w:hAnsi="Times New Roman"/>
          <w:sz w:val="27"/>
          <w:szCs w:val="27"/>
          <w:lang w:val="en-US"/>
        </w:rPr>
        <w:t xml:space="preserve"> </w:t>
      </w:r>
      <w:r w:rsidR="00FF40A5" w:rsidRPr="00A223CE">
        <w:rPr>
          <w:rFonts w:ascii="Times New Roman" w:eastAsiaTheme="minorHAnsi" w:hAnsi="Times New Roman"/>
          <w:sz w:val="27"/>
          <w:szCs w:val="27"/>
          <w:lang w:val="en-US"/>
        </w:rPr>
        <w:t>including seeds and planting materials supply and use; strengthen the national</w:t>
      </w:r>
      <w:r w:rsidRPr="00A223CE">
        <w:rPr>
          <w:rFonts w:ascii="Times New Roman" w:eastAsiaTheme="minorHAnsi" w:hAnsi="Times New Roman"/>
          <w:sz w:val="27"/>
          <w:szCs w:val="27"/>
          <w:lang w:val="en-US"/>
        </w:rPr>
        <w:t xml:space="preserve"> </w:t>
      </w:r>
      <w:r w:rsidR="00FF40A5" w:rsidRPr="00A223CE">
        <w:rPr>
          <w:rFonts w:ascii="Times New Roman" w:eastAsiaTheme="minorHAnsi" w:hAnsi="Times New Roman"/>
          <w:sz w:val="27"/>
          <w:szCs w:val="27"/>
          <w:lang w:val="en-US"/>
        </w:rPr>
        <w:t>certification and regulation system and regulatory institutions to guarantee the quality</w:t>
      </w:r>
      <w:r w:rsidRPr="00A223CE">
        <w:rPr>
          <w:rFonts w:ascii="Times New Roman" w:eastAsiaTheme="minorHAnsi" w:hAnsi="Times New Roman"/>
          <w:sz w:val="27"/>
          <w:szCs w:val="27"/>
          <w:lang w:val="en-US"/>
        </w:rPr>
        <w:t xml:space="preserve"> </w:t>
      </w:r>
      <w:r w:rsidR="00FF40A5" w:rsidRPr="00A223CE">
        <w:rPr>
          <w:rFonts w:ascii="Times New Roman" w:eastAsiaTheme="minorHAnsi" w:hAnsi="Times New Roman"/>
          <w:sz w:val="27"/>
          <w:szCs w:val="27"/>
          <w:lang w:val="en-US"/>
        </w:rPr>
        <w:t xml:space="preserve">of seeds and planting materials on the market. Enforcement activities to </w:t>
      </w:r>
      <w:r w:rsidRPr="00A223CE">
        <w:rPr>
          <w:rFonts w:ascii="Times New Roman" w:eastAsiaTheme="minorHAnsi" w:hAnsi="Times New Roman"/>
          <w:sz w:val="27"/>
          <w:szCs w:val="27"/>
          <w:lang w:val="en-US"/>
        </w:rPr>
        <w:t>c</w:t>
      </w:r>
      <w:r w:rsidR="00FF40A5" w:rsidRPr="00A223CE">
        <w:rPr>
          <w:rFonts w:ascii="Times New Roman" w:eastAsiaTheme="minorHAnsi" w:hAnsi="Times New Roman"/>
          <w:sz w:val="27"/>
          <w:szCs w:val="27"/>
          <w:lang w:val="en-US"/>
        </w:rPr>
        <w:t>ontrol the</w:t>
      </w:r>
      <w:r w:rsidRPr="00A223CE">
        <w:rPr>
          <w:rFonts w:ascii="Times New Roman" w:eastAsiaTheme="minorHAnsi" w:hAnsi="Times New Roman"/>
          <w:sz w:val="27"/>
          <w:szCs w:val="27"/>
          <w:lang w:val="en-US"/>
        </w:rPr>
        <w:t xml:space="preserve"> </w:t>
      </w:r>
      <w:r w:rsidR="00FF40A5" w:rsidRPr="00A223CE">
        <w:rPr>
          <w:rFonts w:ascii="Times New Roman" w:eastAsiaTheme="minorHAnsi" w:hAnsi="Times New Roman"/>
          <w:sz w:val="27"/>
          <w:szCs w:val="27"/>
          <w:lang w:val="en-US"/>
        </w:rPr>
        <w:t>fake inputs on the market wi</w:t>
      </w:r>
      <w:r w:rsidRPr="00A223CE">
        <w:rPr>
          <w:rFonts w:ascii="Times New Roman" w:eastAsiaTheme="minorHAnsi" w:hAnsi="Times New Roman"/>
          <w:sz w:val="27"/>
          <w:szCs w:val="27"/>
          <w:lang w:val="en-US"/>
        </w:rPr>
        <w:t xml:space="preserve">ll be intensified in FY 2018/19 </w:t>
      </w:r>
      <w:r w:rsidR="00FF40A5" w:rsidRPr="00A223CE">
        <w:rPr>
          <w:rFonts w:ascii="Times New Roman" w:eastAsiaTheme="minorHAnsi" w:hAnsi="Times New Roman"/>
          <w:sz w:val="27"/>
          <w:szCs w:val="27"/>
          <w:lang w:val="en-US"/>
        </w:rPr>
        <w:t>with assistance other law</w:t>
      </w:r>
      <w:r w:rsidRPr="00A223CE">
        <w:rPr>
          <w:rFonts w:ascii="Times New Roman" w:eastAsiaTheme="minorHAnsi" w:hAnsi="Times New Roman"/>
          <w:sz w:val="27"/>
          <w:szCs w:val="27"/>
          <w:lang w:val="en-US"/>
        </w:rPr>
        <w:t xml:space="preserve"> </w:t>
      </w:r>
      <w:r w:rsidR="00FF40A5" w:rsidRPr="00A223CE">
        <w:rPr>
          <w:rFonts w:ascii="Times New Roman" w:eastAsiaTheme="minorHAnsi" w:hAnsi="Times New Roman"/>
          <w:sz w:val="27"/>
          <w:szCs w:val="27"/>
          <w:lang w:val="en-US"/>
        </w:rPr>
        <w:t>enforcement agencies.</w:t>
      </w:r>
    </w:p>
    <w:p w:rsidR="000D034F" w:rsidRPr="00A223CE" w:rsidRDefault="000D034F" w:rsidP="000D034F">
      <w:pPr>
        <w:pStyle w:val="ListParagraph"/>
        <w:rPr>
          <w:rFonts w:ascii="Times New Roman" w:eastAsiaTheme="minorHAnsi" w:hAnsi="Times New Roman"/>
          <w:sz w:val="27"/>
          <w:szCs w:val="27"/>
          <w:lang w:val="en-US"/>
        </w:rPr>
      </w:pPr>
    </w:p>
    <w:p w:rsidR="008B7037" w:rsidRPr="00A223CE" w:rsidRDefault="000D034F" w:rsidP="003950C3">
      <w:pPr>
        <w:pStyle w:val="ListParagraph"/>
        <w:numPr>
          <w:ilvl w:val="0"/>
          <w:numId w:val="33"/>
        </w:numPr>
        <w:autoSpaceDE w:val="0"/>
        <w:autoSpaceDN w:val="0"/>
        <w:adjustRightInd w:val="0"/>
        <w:spacing w:line="276" w:lineRule="auto"/>
        <w:jc w:val="both"/>
        <w:rPr>
          <w:rFonts w:ascii="Times New Roman" w:hAnsi="Times New Roman"/>
          <w:sz w:val="26"/>
          <w:szCs w:val="26"/>
        </w:rPr>
      </w:pPr>
      <w:r w:rsidRPr="00A223CE">
        <w:rPr>
          <w:rFonts w:ascii="Times New Roman" w:eastAsiaTheme="minorHAnsi" w:hAnsi="Times New Roman"/>
          <w:sz w:val="27"/>
          <w:szCs w:val="27"/>
          <w:lang w:val="en-US"/>
        </w:rPr>
        <w:t xml:space="preserve">Promotion of sustainable fisheries; </w:t>
      </w:r>
      <w:r w:rsidR="00FF40A5" w:rsidRPr="00A223CE">
        <w:rPr>
          <w:rFonts w:ascii="Times New Roman" w:eastAsiaTheme="minorHAnsi" w:hAnsi="Times New Roman"/>
          <w:sz w:val="27"/>
          <w:szCs w:val="27"/>
          <w:lang w:val="en-US"/>
        </w:rPr>
        <w:t>Government will undertake the following:</w:t>
      </w:r>
      <w:r w:rsidRPr="00A223CE">
        <w:rPr>
          <w:rFonts w:ascii="Times New Roman" w:eastAsiaTheme="minorHAnsi" w:hAnsi="Times New Roman"/>
          <w:sz w:val="27"/>
          <w:szCs w:val="27"/>
          <w:lang w:val="en-US"/>
        </w:rPr>
        <w:t xml:space="preserve"> </w:t>
      </w:r>
      <w:r w:rsidR="00FF40A5" w:rsidRPr="00A223CE">
        <w:rPr>
          <w:rFonts w:ascii="Times New Roman" w:eastAsiaTheme="minorHAnsi" w:hAnsi="Times New Roman"/>
          <w:sz w:val="27"/>
          <w:szCs w:val="27"/>
          <w:lang w:val="en-US"/>
        </w:rPr>
        <w:t>Strengthen the newly created Fisheries Protection Force to stop illegal fishing activitie</w:t>
      </w:r>
      <w:r w:rsidRPr="00A223CE">
        <w:rPr>
          <w:rFonts w:ascii="Times New Roman" w:eastAsiaTheme="minorHAnsi" w:hAnsi="Times New Roman"/>
          <w:sz w:val="27"/>
          <w:szCs w:val="27"/>
          <w:lang w:val="en-US"/>
        </w:rPr>
        <w:t>s on all the major water bodies, r</w:t>
      </w:r>
      <w:r w:rsidR="00FF40A5" w:rsidRPr="00A223CE">
        <w:rPr>
          <w:rFonts w:ascii="Times New Roman" w:eastAsiaTheme="minorHAnsi" w:hAnsi="Times New Roman"/>
          <w:sz w:val="27"/>
          <w:szCs w:val="27"/>
          <w:lang w:val="en-US"/>
        </w:rPr>
        <w:t>eviewing the Fisheries Act to streamline the regulation of fisheries activities at</w:t>
      </w:r>
      <w:r w:rsidRPr="00A223CE">
        <w:rPr>
          <w:rFonts w:ascii="Times New Roman" w:eastAsiaTheme="minorHAnsi" w:hAnsi="Times New Roman"/>
          <w:sz w:val="27"/>
          <w:szCs w:val="27"/>
          <w:lang w:val="en-US"/>
        </w:rPr>
        <w:t xml:space="preserve"> landing sites and in districts, </w:t>
      </w:r>
      <w:r w:rsidR="00FF40A5" w:rsidRPr="00A223CE">
        <w:rPr>
          <w:rFonts w:ascii="Times New Roman" w:eastAsiaTheme="minorHAnsi" w:hAnsi="Times New Roman"/>
          <w:sz w:val="27"/>
          <w:szCs w:val="27"/>
          <w:lang w:val="en-US"/>
        </w:rPr>
        <w:t>Registration and licensing of fishermen and women</w:t>
      </w:r>
      <w:r w:rsidRPr="00A223CE">
        <w:rPr>
          <w:rFonts w:ascii="Times New Roman" w:eastAsiaTheme="minorHAnsi" w:hAnsi="Times New Roman"/>
          <w:sz w:val="27"/>
          <w:szCs w:val="27"/>
          <w:lang w:val="en-US"/>
        </w:rPr>
        <w:t>, p</w:t>
      </w:r>
      <w:r w:rsidR="00FF40A5" w:rsidRPr="00A223CE">
        <w:rPr>
          <w:rFonts w:ascii="Times New Roman" w:eastAsiaTheme="minorHAnsi" w:hAnsi="Times New Roman"/>
          <w:sz w:val="27"/>
          <w:szCs w:val="27"/>
          <w:lang w:val="en-US"/>
        </w:rPr>
        <w:t>romoting recovery of depleted stocks of the large commercial fish and developing</w:t>
      </w:r>
      <w:r w:rsidRPr="00A223CE">
        <w:rPr>
          <w:rFonts w:ascii="Times New Roman" w:eastAsiaTheme="minorHAnsi" w:hAnsi="Times New Roman"/>
          <w:sz w:val="27"/>
          <w:szCs w:val="27"/>
          <w:lang w:val="en-US"/>
        </w:rPr>
        <w:t xml:space="preserve">, </w:t>
      </w:r>
      <w:r w:rsidR="00FF40A5" w:rsidRPr="00A223CE">
        <w:rPr>
          <w:rFonts w:ascii="Times New Roman" w:eastAsiaTheme="minorHAnsi" w:hAnsi="Times New Roman"/>
          <w:sz w:val="27"/>
          <w:szCs w:val="27"/>
          <w:lang w:val="en-US"/>
        </w:rPr>
        <w:t>the fishery of small pelagic (</w:t>
      </w:r>
      <w:proofErr w:type="spellStart"/>
      <w:r w:rsidR="00FF40A5" w:rsidRPr="00A223CE">
        <w:rPr>
          <w:rFonts w:ascii="Times New Roman" w:eastAsiaTheme="minorHAnsi" w:hAnsi="Times New Roman"/>
          <w:sz w:val="27"/>
          <w:szCs w:val="27"/>
          <w:lang w:val="en-US"/>
        </w:rPr>
        <w:t>mukene</w:t>
      </w:r>
      <w:proofErr w:type="spellEnd"/>
      <w:r w:rsidR="00FF40A5" w:rsidRPr="00A223CE">
        <w:rPr>
          <w:rFonts w:ascii="Times New Roman" w:eastAsiaTheme="minorHAnsi" w:hAnsi="Times New Roman"/>
          <w:sz w:val="27"/>
          <w:szCs w:val="27"/>
          <w:lang w:val="en-US"/>
        </w:rPr>
        <w:t>) fish through restocking of the major water</w:t>
      </w:r>
      <w:r w:rsidRPr="00A223CE">
        <w:rPr>
          <w:rFonts w:ascii="Times New Roman" w:eastAsiaTheme="minorHAnsi" w:hAnsi="Times New Roman"/>
          <w:sz w:val="27"/>
          <w:szCs w:val="27"/>
          <w:lang w:val="en-US"/>
        </w:rPr>
        <w:t xml:space="preserve"> </w:t>
      </w:r>
      <w:r w:rsidR="00FF40A5" w:rsidRPr="00A223CE">
        <w:rPr>
          <w:rFonts w:ascii="Times New Roman" w:eastAsiaTheme="minorHAnsi" w:hAnsi="Times New Roman"/>
          <w:sz w:val="27"/>
          <w:szCs w:val="27"/>
          <w:lang w:val="en-US"/>
        </w:rPr>
        <w:t>bodies</w:t>
      </w:r>
      <w:r w:rsidRPr="00A223CE">
        <w:rPr>
          <w:rFonts w:ascii="Times New Roman" w:eastAsiaTheme="minorHAnsi" w:hAnsi="Times New Roman"/>
          <w:sz w:val="27"/>
          <w:szCs w:val="27"/>
          <w:lang w:val="en-US"/>
        </w:rPr>
        <w:t>, p</w:t>
      </w:r>
      <w:r w:rsidR="00FF40A5" w:rsidRPr="00A223CE">
        <w:rPr>
          <w:rFonts w:ascii="Times New Roman" w:eastAsiaTheme="minorHAnsi" w:hAnsi="Times New Roman"/>
          <w:sz w:val="27"/>
          <w:szCs w:val="27"/>
          <w:lang w:val="en-US"/>
        </w:rPr>
        <w:t xml:space="preserve">romoting commercial aquaculture through </w:t>
      </w:r>
      <w:r w:rsidR="00FF40A5" w:rsidRPr="00A223CE">
        <w:rPr>
          <w:rFonts w:ascii="Times New Roman" w:eastAsiaTheme="minorHAnsi" w:hAnsi="Times New Roman"/>
          <w:sz w:val="27"/>
          <w:szCs w:val="27"/>
          <w:lang w:val="en-US"/>
        </w:rPr>
        <w:lastRenderedPageBreak/>
        <w:t>streamlining the approval requirements</w:t>
      </w:r>
      <w:r w:rsidRPr="00A223CE">
        <w:rPr>
          <w:rFonts w:ascii="Times New Roman" w:eastAsiaTheme="minorHAnsi" w:hAnsi="Times New Roman"/>
          <w:sz w:val="27"/>
          <w:szCs w:val="27"/>
          <w:lang w:val="en-US"/>
        </w:rPr>
        <w:t xml:space="preserve"> </w:t>
      </w:r>
      <w:r w:rsidR="00FF40A5" w:rsidRPr="00A223CE">
        <w:rPr>
          <w:rFonts w:ascii="Times New Roman" w:eastAsiaTheme="minorHAnsi" w:hAnsi="Times New Roman"/>
          <w:sz w:val="27"/>
          <w:szCs w:val="27"/>
          <w:lang w:val="en-US"/>
        </w:rPr>
        <w:t>for private sector to engage in cage farming</w:t>
      </w:r>
      <w:r w:rsidRPr="00A223CE">
        <w:rPr>
          <w:rFonts w:ascii="Times New Roman" w:eastAsiaTheme="minorHAnsi" w:hAnsi="Times New Roman"/>
          <w:sz w:val="27"/>
          <w:szCs w:val="27"/>
          <w:lang w:val="en-US"/>
        </w:rPr>
        <w:t xml:space="preserve">, </w:t>
      </w:r>
      <w:r w:rsidRPr="00A223CE">
        <w:rPr>
          <w:rFonts w:ascii="Times New Roman" w:eastAsiaTheme="minorHAnsi" w:hAnsi="Times New Roman"/>
          <w:sz w:val="20"/>
          <w:szCs w:val="20"/>
          <w:lang w:val="en-US"/>
        </w:rPr>
        <w:t>i</w:t>
      </w:r>
      <w:r w:rsidRPr="00A223CE">
        <w:rPr>
          <w:rFonts w:ascii="Times New Roman" w:eastAsiaTheme="minorHAnsi" w:hAnsi="Times New Roman"/>
          <w:sz w:val="28"/>
          <w:szCs w:val="28"/>
          <w:lang w:val="en-US"/>
        </w:rPr>
        <w:t xml:space="preserve">ncrease the volume/ availability of fish fingerings to farmers through MAAIF and now, strengthening monitoring and enforcement activities on the major water bodies; </w:t>
      </w:r>
    </w:p>
    <w:p w:rsidR="000D034F" w:rsidRPr="00A223CE" w:rsidRDefault="000D034F" w:rsidP="000D034F">
      <w:pPr>
        <w:pStyle w:val="ListParagraph"/>
        <w:autoSpaceDE w:val="0"/>
        <w:autoSpaceDN w:val="0"/>
        <w:adjustRightInd w:val="0"/>
        <w:spacing w:line="276" w:lineRule="auto"/>
        <w:ind w:left="450"/>
        <w:jc w:val="both"/>
        <w:rPr>
          <w:rFonts w:ascii="Times New Roman" w:hAnsi="Times New Roman"/>
          <w:sz w:val="26"/>
          <w:szCs w:val="26"/>
        </w:rPr>
      </w:pPr>
    </w:p>
    <w:p w:rsidR="00B82594" w:rsidRPr="00A223CE" w:rsidRDefault="00B82594" w:rsidP="00CC1F1C">
      <w:pPr>
        <w:autoSpaceDE w:val="0"/>
        <w:autoSpaceDN w:val="0"/>
        <w:adjustRightInd w:val="0"/>
        <w:spacing w:line="360" w:lineRule="auto"/>
        <w:contextualSpacing/>
        <w:jc w:val="both"/>
        <w:rPr>
          <w:b/>
          <w:sz w:val="26"/>
          <w:szCs w:val="26"/>
          <w:lang w:val="en-US"/>
        </w:rPr>
      </w:pPr>
      <w:r w:rsidRPr="00A223CE">
        <w:rPr>
          <w:b/>
          <w:sz w:val="26"/>
          <w:szCs w:val="26"/>
          <w:lang w:val="en-US"/>
        </w:rPr>
        <w:t>All Local Governments were to, therefore, plan for the PMG funds using the information above.</w:t>
      </w:r>
    </w:p>
    <w:p w:rsidR="00DF0279" w:rsidRPr="00A223CE" w:rsidRDefault="00DF0279" w:rsidP="00CC1F1C">
      <w:pPr>
        <w:autoSpaceDE w:val="0"/>
        <w:autoSpaceDN w:val="0"/>
        <w:adjustRightInd w:val="0"/>
        <w:spacing w:line="360" w:lineRule="auto"/>
        <w:contextualSpacing/>
        <w:jc w:val="both"/>
        <w:rPr>
          <w:sz w:val="26"/>
          <w:szCs w:val="26"/>
          <w:lang w:val="en-US"/>
        </w:rPr>
      </w:pPr>
    </w:p>
    <w:p w:rsidR="00DF0279" w:rsidRPr="00A223CE" w:rsidRDefault="00DF0279" w:rsidP="003950C3">
      <w:pPr>
        <w:pStyle w:val="ListParagraph"/>
        <w:numPr>
          <w:ilvl w:val="0"/>
          <w:numId w:val="42"/>
        </w:numPr>
        <w:rPr>
          <w:rFonts w:ascii="Times New Roman" w:hAnsi="Times New Roman"/>
          <w:b/>
          <w:sz w:val="26"/>
        </w:rPr>
      </w:pPr>
      <w:r w:rsidRPr="00A223CE">
        <w:rPr>
          <w:rFonts w:ascii="Times New Roman" w:hAnsi="Times New Roman"/>
          <w:b/>
          <w:sz w:val="26"/>
        </w:rPr>
        <w:t>Beneficiaries of PMG</w:t>
      </w:r>
    </w:p>
    <w:p w:rsidR="00A53FFC" w:rsidRPr="00A223CE" w:rsidRDefault="00A53FFC" w:rsidP="00A53FFC">
      <w:pPr>
        <w:pStyle w:val="ListParagraph"/>
        <w:ind w:left="720"/>
        <w:rPr>
          <w:rFonts w:ascii="Times New Roman" w:hAnsi="Times New Roman"/>
          <w:b/>
          <w:sz w:val="26"/>
        </w:rPr>
      </w:pPr>
    </w:p>
    <w:p w:rsidR="00DF0279" w:rsidRPr="00A223CE" w:rsidRDefault="00E65106" w:rsidP="00CC1F1C">
      <w:pPr>
        <w:pStyle w:val="ListParagraph"/>
        <w:spacing w:after="200" w:line="360" w:lineRule="auto"/>
        <w:ind w:left="0"/>
        <w:jc w:val="both"/>
        <w:rPr>
          <w:rFonts w:ascii="Times New Roman" w:hAnsi="Times New Roman"/>
          <w:sz w:val="26"/>
          <w:szCs w:val="26"/>
        </w:rPr>
      </w:pPr>
      <w:r w:rsidRPr="00A223CE">
        <w:rPr>
          <w:rFonts w:ascii="Times New Roman" w:hAnsi="Times New Roman"/>
          <w:sz w:val="26"/>
          <w:szCs w:val="26"/>
        </w:rPr>
        <w:t>The PMG is shared among 122</w:t>
      </w:r>
      <w:r w:rsidR="00DF0279" w:rsidRPr="00A223CE">
        <w:rPr>
          <w:rFonts w:ascii="Times New Roman" w:hAnsi="Times New Roman"/>
          <w:sz w:val="26"/>
          <w:szCs w:val="26"/>
        </w:rPr>
        <w:t xml:space="preserve"> districts in the country, excluding Kampala District which is an urban centre. As indicated in </w:t>
      </w:r>
      <w:r w:rsidR="00DF0279" w:rsidRPr="00A223CE">
        <w:rPr>
          <w:rFonts w:ascii="Times New Roman" w:hAnsi="Times New Roman"/>
          <w:b/>
          <w:i/>
          <w:sz w:val="26"/>
          <w:szCs w:val="26"/>
        </w:rPr>
        <w:t>Section 1.1</w:t>
      </w:r>
      <w:r w:rsidR="00DF0279" w:rsidRPr="00A223CE">
        <w:rPr>
          <w:rFonts w:ascii="Times New Roman" w:hAnsi="Times New Roman"/>
          <w:sz w:val="26"/>
          <w:szCs w:val="26"/>
        </w:rPr>
        <w:t xml:space="preserve">, the Grant strictly supports implementation of MAAIF related functions in Local Governments. Implementation and reporting on utilisation of the grant is done through the District Production Office. </w:t>
      </w:r>
      <w:r w:rsidR="00DF0279" w:rsidRPr="00A223CE">
        <w:rPr>
          <w:rFonts w:ascii="Times New Roman" w:hAnsi="Times New Roman"/>
          <w:sz w:val="26"/>
          <w:szCs w:val="26"/>
        </w:rPr>
        <w:br w:type="page"/>
      </w:r>
    </w:p>
    <w:p w:rsidR="00DF0279" w:rsidRPr="00A223CE" w:rsidRDefault="00DF0279" w:rsidP="00CC1F1C">
      <w:pPr>
        <w:pStyle w:val="Heading1"/>
        <w:spacing w:line="360" w:lineRule="auto"/>
        <w:jc w:val="both"/>
        <w:rPr>
          <w:szCs w:val="26"/>
        </w:rPr>
      </w:pPr>
      <w:bookmarkStart w:id="12" w:name="_Toc491151566"/>
      <w:r w:rsidRPr="00A223CE">
        <w:rPr>
          <w:szCs w:val="26"/>
        </w:rPr>
        <w:lastRenderedPageBreak/>
        <w:t>SECTION 2: THE AGRICULTURE SECTOR</w:t>
      </w:r>
      <w:bookmarkEnd w:id="10"/>
      <w:bookmarkEnd w:id="11"/>
      <w:r w:rsidRPr="00A223CE">
        <w:rPr>
          <w:szCs w:val="26"/>
        </w:rPr>
        <w:t xml:space="preserve"> POLICY AND PLANNING FRAMEWORK</w:t>
      </w:r>
      <w:bookmarkEnd w:id="12"/>
    </w:p>
    <w:p w:rsidR="00DF0279" w:rsidRPr="00A223CE" w:rsidRDefault="00DF0279" w:rsidP="00CC1F1C">
      <w:pPr>
        <w:spacing w:line="360" w:lineRule="auto"/>
        <w:ind w:left="720" w:hanging="720"/>
        <w:rPr>
          <w:sz w:val="26"/>
          <w:szCs w:val="26"/>
        </w:rPr>
      </w:pPr>
    </w:p>
    <w:p w:rsidR="00DF0279" w:rsidRPr="00A223CE" w:rsidRDefault="0039331D" w:rsidP="0039331D">
      <w:pPr>
        <w:pStyle w:val="Heading2"/>
        <w:jc w:val="left"/>
      </w:pPr>
      <w:bookmarkStart w:id="13" w:name="_Toc491151567"/>
      <w:bookmarkStart w:id="14" w:name="_Toc339285782"/>
      <w:bookmarkStart w:id="15" w:name="_Toc341174989"/>
      <w:r w:rsidRPr="00A223CE">
        <w:t>2.1</w:t>
      </w:r>
      <w:r w:rsidRPr="00A223CE">
        <w:tab/>
      </w:r>
      <w:r w:rsidR="00DF0279" w:rsidRPr="00A223CE">
        <w:t>Sector mandate</w:t>
      </w:r>
      <w:bookmarkEnd w:id="13"/>
    </w:p>
    <w:p w:rsidR="00DF0279" w:rsidRPr="00A223CE" w:rsidRDefault="00DF0279" w:rsidP="00CC1F1C">
      <w:pPr>
        <w:spacing w:line="360" w:lineRule="auto"/>
        <w:ind w:left="180"/>
        <w:jc w:val="both"/>
        <w:rPr>
          <w:sz w:val="26"/>
          <w:szCs w:val="26"/>
        </w:rPr>
      </w:pPr>
    </w:p>
    <w:p w:rsidR="00DF0279" w:rsidRPr="00A223CE" w:rsidRDefault="00DF0279" w:rsidP="00CC1F1C">
      <w:pPr>
        <w:pStyle w:val="BodyText"/>
        <w:spacing w:line="360" w:lineRule="auto"/>
        <w:rPr>
          <w:rFonts w:ascii="Times New Roman" w:hAnsi="Times New Roman"/>
          <w:sz w:val="26"/>
          <w:szCs w:val="26"/>
        </w:rPr>
      </w:pPr>
      <w:r w:rsidRPr="00A223CE">
        <w:rPr>
          <w:rFonts w:ascii="Times New Roman" w:hAnsi="Times New Roman"/>
          <w:sz w:val="26"/>
          <w:szCs w:val="26"/>
        </w:rPr>
        <w:t>The constitutional and legal framework for the management of agricultural services in Uganda as prescribed in the 1995 Constitution Schedule 6 Article 189 and the Local Governments Act 1997 Section 97 and 98 vest the following responsibilities for Central Government under the Agricultural Sector:</w:t>
      </w:r>
    </w:p>
    <w:p w:rsidR="00DF0279" w:rsidRPr="00A223CE" w:rsidRDefault="00DF0279" w:rsidP="00CC1F1C">
      <w:pPr>
        <w:pStyle w:val="BodyText"/>
        <w:numPr>
          <w:ilvl w:val="0"/>
          <w:numId w:val="1"/>
        </w:numPr>
        <w:spacing w:line="360" w:lineRule="auto"/>
        <w:rPr>
          <w:rFonts w:ascii="Times New Roman" w:hAnsi="Times New Roman"/>
          <w:color w:val="000000"/>
          <w:sz w:val="26"/>
          <w:szCs w:val="26"/>
        </w:rPr>
      </w:pPr>
      <w:r w:rsidRPr="00A223CE">
        <w:rPr>
          <w:rFonts w:ascii="Times New Roman" w:hAnsi="Times New Roman"/>
          <w:color w:val="000000"/>
          <w:sz w:val="26"/>
          <w:szCs w:val="26"/>
        </w:rPr>
        <w:t>Setting National Standards;</w:t>
      </w:r>
    </w:p>
    <w:p w:rsidR="00DF0279" w:rsidRPr="00A223CE" w:rsidRDefault="00DF0279" w:rsidP="00CC1F1C">
      <w:pPr>
        <w:pStyle w:val="BodyText"/>
        <w:numPr>
          <w:ilvl w:val="0"/>
          <w:numId w:val="1"/>
        </w:numPr>
        <w:spacing w:line="360" w:lineRule="auto"/>
        <w:rPr>
          <w:rFonts w:ascii="Times New Roman" w:hAnsi="Times New Roman"/>
          <w:color w:val="000000"/>
          <w:sz w:val="26"/>
          <w:szCs w:val="26"/>
        </w:rPr>
      </w:pPr>
      <w:r w:rsidRPr="00A223CE">
        <w:rPr>
          <w:rFonts w:ascii="Times New Roman" w:hAnsi="Times New Roman"/>
          <w:color w:val="000000"/>
          <w:sz w:val="26"/>
          <w:szCs w:val="26"/>
        </w:rPr>
        <w:t>Formulating Agricultural Policy(</w:t>
      </w:r>
      <w:proofErr w:type="spellStart"/>
      <w:r w:rsidRPr="00A223CE">
        <w:rPr>
          <w:rFonts w:ascii="Times New Roman" w:hAnsi="Times New Roman"/>
          <w:color w:val="000000"/>
          <w:sz w:val="26"/>
          <w:szCs w:val="26"/>
        </w:rPr>
        <w:t>ies</w:t>
      </w:r>
      <w:proofErr w:type="spellEnd"/>
      <w:r w:rsidRPr="00A223CE">
        <w:rPr>
          <w:rFonts w:ascii="Times New Roman" w:hAnsi="Times New Roman"/>
          <w:color w:val="000000"/>
          <w:sz w:val="26"/>
          <w:szCs w:val="26"/>
        </w:rPr>
        <w:t>);</w:t>
      </w:r>
    </w:p>
    <w:p w:rsidR="00DF0279" w:rsidRPr="00A223CE" w:rsidRDefault="00DF0279" w:rsidP="00CC1F1C">
      <w:pPr>
        <w:pStyle w:val="BodyText"/>
        <w:numPr>
          <w:ilvl w:val="0"/>
          <w:numId w:val="1"/>
        </w:numPr>
        <w:spacing w:line="360" w:lineRule="auto"/>
        <w:rPr>
          <w:rFonts w:ascii="Times New Roman" w:hAnsi="Times New Roman"/>
          <w:color w:val="000000"/>
          <w:sz w:val="26"/>
          <w:szCs w:val="26"/>
        </w:rPr>
      </w:pPr>
      <w:r w:rsidRPr="00A223CE">
        <w:rPr>
          <w:rFonts w:ascii="Times New Roman" w:hAnsi="Times New Roman"/>
          <w:color w:val="000000"/>
          <w:sz w:val="26"/>
          <w:szCs w:val="26"/>
        </w:rPr>
        <w:t>Making National Plans for the Provision of Services and Co-ordinating Plans made by Local Governments;</w:t>
      </w:r>
    </w:p>
    <w:p w:rsidR="00DF0279" w:rsidRPr="00A223CE" w:rsidRDefault="00DF0279" w:rsidP="00CC1F1C">
      <w:pPr>
        <w:pStyle w:val="BodyText"/>
        <w:numPr>
          <w:ilvl w:val="0"/>
          <w:numId w:val="1"/>
        </w:numPr>
        <w:spacing w:line="360" w:lineRule="auto"/>
        <w:rPr>
          <w:rFonts w:ascii="Times New Roman" w:hAnsi="Times New Roman"/>
          <w:color w:val="000000"/>
          <w:sz w:val="26"/>
          <w:szCs w:val="26"/>
        </w:rPr>
      </w:pPr>
      <w:r w:rsidRPr="00A223CE">
        <w:rPr>
          <w:rFonts w:ascii="Times New Roman" w:hAnsi="Times New Roman"/>
          <w:color w:val="000000"/>
          <w:sz w:val="26"/>
          <w:szCs w:val="26"/>
        </w:rPr>
        <w:t>National Research Policy;</w:t>
      </w:r>
    </w:p>
    <w:p w:rsidR="00DF0279" w:rsidRPr="00A223CE" w:rsidRDefault="00DF0279" w:rsidP="00CC1F1C">
      <w:pPr>
        <w:pStyle w:val="BodyText"/>
        <w:numPr>
          <w:ilvl w:val="0"/>
          <w:numId w:val="1"/>
        </w:numPr>
        <w:spacing w:line="360" w:lineRule="auto"/>
        <w:rPr>
          <w:rFonts w:ascii="Times New Roman" w:hAnsi="Times New Roman"/>
          <w:color w:val="000000"/>
          <w:sz w:val="26"/>
          <w:szCs w:val="26"/>
        </w:rPr>
      </w:pPr>
      <w:r w:rsidRPr="00A223CE">
        <w:rPr>
          <w:rFonts w:ascii="Times New Roman" w:hAnsi="Times New Roman"/>
          <w:color w:val="000000"/>
          <w:sz w:val="26"/>
          <w:szCs w:val="26"/>
        </w:rPr>
        <w:t>Controlling and Managing Epidemics and Disasters;</w:t>
      </w:r>
    </w:p>
    <w:p w:rsidR="00DF0279" w:rsidRPr="00A223CE" w:rsidRDefault="00DF0279" w:rsidP="00CC1F1C">
      <w:pPr>
        <w:pStyle w:val="BodyText"/>
        <w:numPr>
          <w:ilvl w:val="0"/>
          <w:numId w:val="1"/>
        </w:numPr>
        <w:spacing w:line="360" w:lineRule="auto"/>
        <w:rPr>
          <w:rFonts w:ascii="Times New Roman" w:hAnsi="Times New Roman"/>
          <w:color w:val="000000"/>
          <w:sz w:val="26"/>
          <w:szCs w:val="26"/>
        </w:rPr>
      </w:pPr>
      <w:r w:rsidRPr="00A223CE">
        <w:rPr>
          <w:rFonts w:ascii="Times New Roman" w:hAnsi="Times New Roman"/>
          <w:color w:val="000000"/>
          <w:sz w:val="26"/>
          <w:szCs w:val="26"/>
        </w:rPr>
        <w:t>Monitoring and Co-ordinating Government Initiatives and Policies as they apply to the Local Governments;</w:t>
      </w:r>
    </w:p>
    <w:p w:rsidR="00DF0279" w:rsidRPr="00A223CE" w:rsidRDefault="00DF0279" w:rsidP="00CC1F1C">
      <w:pPr>
        <w:pStyle w:val="BodyText"/>
        <w:numPr>
          <w:ilvl w:val="0"/>
          <w:numId w:val="1"/>
        </w:numPr>
        <w:spacing w:line="360" w:lineRule="auto"/>
        <w:rPr>
          <w:rFonts w:ascii="Times New Roman" w:hAnsi="Times New Roman"/>
          <w:color w:val="000000"/>
          <w:sz w:val="26"/>
          <w:szCs w:val="26"/>
        </w:rPr>
      </w:pPr>
      <w:r w:rsidRPr="00A223CE">
        <w:rPr>
          <w:rFonts w:ascii="Times New Roman" w:hAnsi="Times New Roman"/>
          <w:color w:val="000000"/>
          <w:sz w:val="26"/>
          <w:szCs w:val="26"/>
        </w:rPr>
        <w:t xml:space="preserve">Co-ordinating and Advising Persons and Organisations in Relation to Projects Involving Direct Relations with Local Governments; </w:t>
      </w:r>
    </w:p>
    <w:p w:rsidR="00DF0279" w:rsidRPr="00A223CE" w:rsidRDefault="00DF0279" w:rsidP="00CC1F1C">
      <w:pPr>
        <w:pStyle w:val="BodyText"/>
        <w:numPr>
          <w:ilvl w:val="0"/>
          <w:numId w:val="1"/>
        </w:numPr>
        <w:spacing w:line="360" w:lineRule="auto"/>
        <w:rPr>
          <w:rFonts w:ascii="Times New Roman" w:hAnsi="Times New Roman"/>
          <w:color w:val="000000"/>
          <w:sz w:val="26"/>
          <w:szCs w:val="26"/>
        </w:rPr>
      </w:pPr>
      <w:r w:rsidRPr="00A223CE">
        <w:rPr>
          <w:rFonts w:ascii="Times New Roman" w:hAnsi="Times New Roman"/>
          <w:color w:val="000000"/>
          <w:sz w:val="26"/>
          <w:szCs w:val="26"/>
        </w:rPr>
        <w:t>Assisting in the Provision of Technical Assistance to Local Governments;</w:t>
      </w:r>
    </w:p>
    <w:p w:rsidR="00DF0279" w:rsidRPr="00A223CE" w:rsidRDefault="00DF0279" w:rsidP="00CC1F1C">
      <w:pPr>
        <w:pStyle w:val="BodyText"/>
        <w:numPr>
          <w:ilvl w:val="0"/>
          <w:numId w:val="1"/>
        </w:numPr>
        <w:spacing w:line="360" w:lineRule="auto"/>
        <w:rPr>
          <w:rFonts w:ascii="Times New Roman" w:hAnsi="Times New Roman"/>
          <w:color w:val="000000"/>
          <w:sz w:val="26"/>
          <w:szCs w:val="26"/>
        </w:rPr>
      </w:pPr>
      <w:r w:rsidRPr="00A223CE">
        <w:rPr>
          <w:rFonts w:ascii="Times New Roman" w:hAnsi="Times New Roman"/>
          <w:color w:val="000000"/>
          <w:sz w:val="26"/>
          <w:szCs w:val="26"/>
        </w:rPr>
        <w:t>Inspecting, Monitoring and Providing Technical Advice, Support, Supervision and Training.</w:t>
      </w:r>
    </w:p>
    <w:p w:rsidR="00DF0279" w:rsidRPr="00A223CE" w:rsidRDefault="00DF0279" w:rsidP="00CC1F1C">
      <w:pPr>
        <w:spacing w:line="360" w:lineRule="auto"/>
        <w:ind w:left="180"/>
        <w:jc w:val="both"/>
        <w:rPr>
          <w:sz w:val="26"/>
          <w:szCs w:val="26"/>
        </w:rPr>
      </w:pPr>
    </w:p>
    <w:p w:rsidR="00DF0279" w:rsidRPr="00A223CE" w:rsidRDefault="0039331D" w:rsidP="0039331D">
      <w:pPr>
        <w:pStyle w:val="Heading2"/>
        <w:jc w:val="left"/>
      </w:pPr>
      <w:bookmarkStart w:id="16" w:name="_Toc491151568"/>
      <w:bookmarkEnd w:id="14"/>
      <w:bookmarkEnd w:id="15"/>
      <w:r w:rsidRPr="00A223CE">
        <w:t>2.2</w:t>
      </w:r>
      <w:r w:rsidRPr="00A223CE">
        <w:tab/>
      </w:r>
      <w:r w:rsidR="00DF0279" w:rsidRPr="00A223CE">
        <w:t>Agriculture Sector Planning Framework</w:t>
      </w:r>
      <w:bookmarkEnd w:id="16"/>
    </w:p>
    <w:p w:rsidR="0039331D" w:rsidRPr="00A223CE" w:rsidRDefault="0039331D" w:rsidP="00A53FFC">
      <w:pPr>
        <w:rPr>
          <w:b/>
        </w:rPr>
      </w:pPr>
    </w:p>
    <w:p w:rsidR="0039331D" w:rsidRPr="00A223CE" w:rsidRDefault="0039331D" w:rsidP="00A53FFC">
      <w:pPr>
        <w:rPr>
          <w:b/>
        </w:rPr>
      </w:pPr>
    </w:p>
    <w:p w:rsidR="0039331D" w:rsidRPr="00A223CE" w:rsidRDefault="0039331D" w:rsidP="00A53FFC">
      <w:pPr>
        <w:rPr>
          <w:b/>
        </w:rPr>
      </w:pPr>
    </w:p>
    <w:p w:rsidR="00DF0279" w:rsidRPr="00A223CE" w:rsidRDefault="00DF0279" w:rsidP="00A53FFC">
      <w:pPr>
        <w:rPr>
          <w:b/>
        </w:rPr>
      </w:pPr>
      <w:r w:rsidRPr="00A223CE">
        <w:rPr>
          <w:b/>
        </w:rPr>
        <w:t>Vision 2040</w:t>
      </w:r>
    </w:p>
    <w:p w:rsidR="00DF0279" w:rsidRPr="00A223CE" w:rsidRDefault="00DF0279" w:rsidP="00CC1F1C">
      <w:pPr>
        <w:spacing w:line="360" w:lineRule="auto"/>
      </w:pPr>
    </w:p>
    <w:p w:rsidR="00DF0279" w:rsidRPr="00A223CE" w:rsidRDefault="00DF0279" w:rsidP="00CC1F1C">
      <w:pPr>
        <w:pStyle w:val="BodyText"/>
        <w:spacing w:line="360" w:lineRule="auto"/>
        <w:rPr>
          <w:rFonts w:ascii="Times New Roman" w:hAnsi="Times New Roman"/>
          <w:sz w:val="26"/>
          <w:szCs w:val="26"/>
        </w:rPr>
      </w:pPr>
      <w:r w:rsidRPr="00A223CE">
        <w:rPr>
          <w:rFonts w:ascii="Times New Roman" w:hAnsi="Times New Roman"/>
          <w:sz w:val="26"/>
          <w:szCs w:val="26"/>
        </w:rPr>
        <w:t xml:space="preserve">Vision 2040 provides for the development of a 30 year vision to be implemented through six 5 year National Development Plans (NDPs); Sector Investment Plans; Local Government Development Plans, Annual work plans and budgets. It provides development plans and strategies to operationalize Uganda’s Vision </w:t>
      </w:r>
      <w:r w:rsidRPr="00A223CE">
        <w:rPr>
          <w:rFonts w:ascii="Times New Roman" w:hAnsi="Times New Roman"/>
          <w:sz w:val="26"/>
          <w:szCs w:val="26"/>
        </w:rPr>
        <w:lastRenderedPageBreak/>
        <w:t>Statement which is “</w:t>
      </w:r>
      <w:r w:rsidRPr="00A223CE">
        <w:rPr>
          <w:rFonts w:ascii="Times New Roman" w:hAnsi="Times New Roman"/>
          <w:b/>
          <w:sz w:val="26"/>
          <w:szCs w:val="26"/>
        </w:rPr>
        <w:t>A transformed Ugandan Society from a peasant to a modern and prosperous country within 30 years</w:t>
      </w:r>
      <w:r w:rsidRPr="00A223CE">
        <w:rPr>
          <w:rFonts w:ascii="Times New Roman" w:hAnsi="Times New Roman"/>
          <w:sz w:val="26"/>
          <w:szCs w:val="26"/>
        </w:rPr>
        <w:t>”.</w:t>
      </w:r>
    </w:p>
    <w:p w:rsidR="00DF0279" w:rsidRPr="00A223CE" w:rsidRDefault="00DF0279" w:rsidP="00CC1F1C">
      <w:pPr>
        <w:pStyle w:val="BodyText"/>
        <w:spacing w:line="360" w:lineRule="auto"/>
        <w:rPr>
          <w:rFonts w:ascii="Times New Roman" w:hAnsi="Times New Roman"/>
          <w:sz w:val="26"/>
          <w:szCs w:val="26"/>
        </w:rPr>
      </w:pPr>
    </w:p>
    <w:p w:rsidR="00DF0279" w:rsidRPr="00A223CE" w:rsidRDefault="00DF0279" w:rsidP="00CC1F1C">
      <w:pPr>
        <w:pStyle w:val="BodyText"/>
        <w:spacing w:line="360" w:lineRule="auto"/>
        <w:rPr>
          <w:rFonts w:ascii="Times New Roman" w:hAnsi="Times New Roman"/>
          <w:sz w:val="26"/>
          <w:szCs w:val="26"/>
        </w:rPr>
      </w:pPr>
      <w:r w:rsidRPr="00A223CE">
        <w:rPr>
          <w:rFonts w:ascii="Times New Roman" w:hAnsi="Times New Roman"/>
          <w:sz w:val="26"/>
          <w:szCs w:val="26"/>
        </w:rPr>
        <w:t xml:space="preserve">Government plans to transform the agriculture sector through the  following interventions over the next 30 years; invest in the development of all major irrigation schemes in the country; ensure continued investment in technology improvement through research for improved seeds, breeds and stocking materials; reform the extension system in the country; collect adequate agricultural statistics; improve capacity for regulation and enforcement especially in safety standards and quality assurance and invest in the development of a phosphates industry in </w:t>
      </w:r>
      <w:proofErr w:type="spellStart"/>
      <w:r w:rsidRPr="00A223CE">
        <w:rPr>
          <w:rFonts w:ascii="Times New Roman" w:hAnsi="Times New Roman"/>
          <w:sz w:val="26"/>
          <w:szCs w:val="26"/>
        </w:rPr>
        <w:t>Tororo</w:t>
      </w:r>
      <w:proofErr w:type="spellEnd"/>
      <w:r w:rsidRPr="00A223CE">
        <w:rPr>
          <w:rFonts w:ascii="Times New Roman" w:hAnsi="Times New Roman"/>
          <w:sz w:val="26"/>
          <w:szCs w:val="26"/>
        </w:rPr>
        <w:t xml:space="preserve"> to reduce the cost of fertilizers.</w:t>
      </w:r>
    </w:p>
    <w:p w:rsidR="00DF0279" w:rsidRPr="00A223CE" w:rsidRDefault="00DF0279" w:rsidP="00CC1F1C">
      <w:pPr>
        <w:pStyle w:val="BodyText"/>
        <w:spacing w:line="360" w:lineRule="auto"/>
        <w:rPr>
          <w:rFonts w:ascii="Times New Roman" w:hAnsi="Times New Roman"/>
          <w:sz w:val="26"/>
          <w:szCs w:val="26"/>
        </w:rPr>
      </w:pPr>
    </w:p>
    <w:p w:rsidR="00DF0279" w:rsidRPr="00A223CE" w:rsidRDefault="00DF0279" w:rsidP="00A53FFC">
      <w:pPr>
        <w:rPr>
          <w:b/>
          <w:szCs w:val="26"/>
        </w:rPr>
      </w:pPr>
      <w:r w:rsidRPr="00A223CE">
        <w:rPr>
          <w:b/>
          <w:szCs w:val="26"/>
        </w:rPr>
        <w:t>The National Development Plan II (NDP II)</w:t>
      </w:r>
    </w:p>
    <w:p w:rsidR="00DF0279" w:rsidRPr="00A223CE" w:rsidRDefault="00DF0279" w:rsidP="00CC1F1C">
      <w:pPr>
        <w:spacing w:line="360" w:lineRule="auto"/>
        <w:jc w:val="both"/>
        <w:rPr>
          <w:rFonts w:eastAsiaTheme="minorEastAsia"/>
          <w:sz w:val="26"/>
          <w:szCs w:val="26"/>
          <w:lang w:eastAsia="ja-JP"/>
        </w:rPr>
      </w:pPr>
    </w:p>
    <w:p w:rsidR="00DF0279" w:rsidRPr="00A223CE" w:rsidRDefault="00DF0279" w:rsidP="00CC1F1C">
      <w:pPr>
        <w:pStyle w:val="ListParagraph"/>
        <w:numPr>
          <w:ilvl w:val="0"/>
          <w:numId w:val="21"/>
        </w:numPr>
        <w:spacing w:line="360" w:lineRule="auto"/>
        <w:contextualSpacing/>
        <w:jc w:val="both"/>
        <w:rPr>
          <w:rFonts w:ascii="Times New Roman" w:hAnsi="Times New Roman"/>
          <w:sz w:val="26"/>
          <w:szCs w:val="26"/>
        </w:rPr>
      </w:pPr>
      <w:r w:rsidRPr="00A223CE">
        <w:rPr>
          <w:rFonts w:ascii="Times New Roman" w:hAnsi="Times New Roman"/>
          <w:sz w:val="26"/>
          <w:szCs w:val="26"/>
        </w:rPr>
        <w:t>H.E. the President of Uganda launched the NDP II on 11</w:t>
      </w:r>
      <w:r w:rsidRPr="00A223CE">
        <w:rPr>
          <w:rFonts w:ascii="Times New Roman" w:hAnsi="Times New Roman"/>
          <w:sz w:val="26"/>
          <w:szCs w:val="26"/>
          <w:vertAlign w:val="superscript"/>
        </w:rPr>
        <w:t>th</w:t>
      </w:r>
      <w:r w:rsidRPr="00A223CE">
        <w:rPr>
          <w:rFonts w:ascii="Times New Roman" w:hAnsi="Times New Roman"/>
          <w:sz w:val="26"/>
          <w:szCs w:val="26"/>
        </w:rPr>
        <w:t xml:space="preserve"> June 2015.</w:t>
      </w:r>
    </w:p>
    <w:p w:rsidR="00DF0279" w:rsidRPr="00A223CE" w:rsidRDefault="00DF0279" w:rsidP="00CC1F1C">
      <w:pPr>
        <w:pStyle w:val="ListParagraph"/>
        <w:numPr>
          <w:ilvl w:val="0"/>
          <w:numId w:val="21"/>
        </w:numPr>
        <w:spacing w:line="360" w:lineRule="auto"/>
        <w:contextualSpacing/>
        <w:jc w:val="both"/>
        <w:rPr>
          <w:rFonts w:ascii="Times New Roman" w:hAnsi="Times New Roman"/>
          <w:sz w:val="26"/>
          <w:szCs w:val="26"/>
        </w:rPr>
      </w:pPr>
      <w:r w:rsidRPr="00A223CE">
        <w:rPr>
          <w:rFonts w:ascii="Times New Roman" w:hAnsi="Times New Roman"/>
          <w:sz w:val="26"/>
          <w:szCs w:val="26"/>
        </w:rPr>
        <w:t xml:space="preserve">Following NDP I, the NDP II will remain the primary Government national strategic plan for guiding sector level planning and the allocation of resources through the Medium Term Expenditure Framework (MTEF). </w:t>
      </w:r>
    </w:p>
    <w:p w:rsidR="00DF0279" w:rsidRPr="00A223CE" w:rsidRDefault="00DF0279" w:rsidP="00CC1F1C">
      <w:pPr>
        <w:pStyle w:val="ListParagraph"/>
        <w:numPr>
          <w:ilvl w:val="0"/>
          <w:numId w:val="21"/>
        </w:numPr>
        <w:spacing w:line="360" w:lineRule="auto"/>
        <w:contextualSpacing/>
        <w:jc w:val="both"/>
        <w:rPr>
          <w:rFonts w:ascii="Times New Roman" w:hAnsi="Times New Roman"/>
          <w:sz w:val="26"/>
          <w:szCs w:val="26"/>
        </w:rPr>
      </w:pPr>
      <w:r w:rsidRPr="00A223CE">
        <w:rPr>
          <w:rFonts w:ascii="Times New Roman" w:hAnsi="Times New Roman"/>
          <w:sz w:val="26"/>
          <w:szCs w:val="26"/>
        </w:rPr>
        <w:t>The NDP II has identified agriculture as a key sector contributing to wealth creation and employment over the medium term 2015/16-19/20.</w:t>
      </w:r>
    </w:p>
    <w:p w:rsidR="00DF0279" w:rsidRPr="00A223CE" w:rsidRDefault="00DF0279" w:rsidP="00CC1F1C">
      <w:pPr>
        <w:pStyle w:val="ListParagraph"/>
        <w:spacing w:line="360" w:lineRule="auto"/>
        <w:ind w:left="360"/>
        <w:contextualSpacing/>
        <w:jc w:val="both"/>
        <w:rPr>
          <w:rFonts w:ascii="Times New Roman" w:hAnsi="Times New Roman"/>
          <w:sz w:val="26"/>
          <w:szCs w:val="26"/>
        </w:rPr>
      </w:pPr>
    </w:p>
    <w:p w:rsidR="00DF0279" w:rsidRPr="00A223CE" w:rsidRDefault="0039331D" w:rsidP="0039331D">
      <w:pPr>
        <w:pStyle w:val="Heading2"/>
        <w:rPr>
          <w:sz w:val="28"/>
          <w:szCs w:val="28"/>
        </w:rPr>
      </w:pPr>
      <w:bookmarkStart w:id="17" w:name="_Toc339285786"/>
      <w:bookmarkStart w:id="18" w:name="_Toc341174993"/>
      <w:bookmarkStart w:id="19" w:name="_Toc491151569"/>
      <w:r w:rsidRPr="00A223CE">
        <w:rPr>
          <w:sz w:val="28"/>
          <w:szCs w:val="28"/>
        </w:rPr>
        <w:t>2.3</w:t>
      </w:r>
      <w:r w:rsidRPr="00A223CE">
        <w:rPr>
          <w:sz w:val="28"/>
          <w:szCs w:val="28"/>
        </w:rPr>
        <w:tab/>
      </w:r>
      <w:r w:rsidR="00DF0279" w:rsidRPr="00A223CE">
        <w:rPr>
          <w:sz w:val="28"/>
          <w:szCs w:val="28"/>
        </w:rPr>
        <w:t xml:space="preserve">The Agriculture Sector </w:t>
      </w:r>
      <w:bookmarkEnd w:id="17"/>
      <w:bookmarkEnd w:id="18"/>
      <w:r w:rsidR="00DF0279" w:rsidRPr="00A223CE">
        <w:rPr>
          <w:sz w:val="28"/>
          <w:szCs w:val="28"/>
        </w:rPr>
        <w:t>Strategic Plan (ASSP)</w:t>
      </w:r>
      <w:r w:rsidR="00C54D3D" w:rsidRPr="00A223CE">
        <w:rPr>
          <w:sz w:val="28"/>
          <w:szCs w:val="28"/>
        </w:rPr>
        <w:t xml:space="preserve"> </w:t>
      </w:r>
      <w:r w:rsidR="00C54D3D" w:rsidRPr="00A223CE">
        <w:rPr>
          <w:rFonts w:eastAsia="Arial Unicode MS"/>
          <w:color w:val="000000"/>
          <w:sz w:val="28"/>
          <w:szCs w:val="28"/>
        </w:rPr>
        <w:t>2015/16 to 2019/20</w:t>
      </w:r>
      <w:bookmarkEnd w:id="19"/>
    </w:p>
    <w:p w:rsidR="0039331D" w:rsidRPr="00A223CE" w:rsidRDefault="0039331D" w:rsidP="0039331D">
      <w:pPr>
        <w:spacing w:line="360" w:lineRule="auto"/>
        <w:jc w:val="both"/>
        <w:rPr>
          <w:sz w:val="26"/>
          <w:szCs w:val="26"/>
        </w:rPr>
      </w:pPr>
    </w:p>
    <w:p w:rsidR="00C54D3D" w:rsidRPr="00A223CE" w:rsidRDefault="00C54D3D" w:rsidP="0039331D">
      <w:pPr>
        <w:spacing w:line="360" w:lineRule="auto"/>
        <w:jc w:val="both"/>
        <w:rPr>
          <w:rFonts w:eastAsia="Arial Unicode MS"/>
          <w:color w:val="000000"/>
          <w:sz w:val="28"/>
          <w:szCs w:val="28"/>
        </w:rPr>
      </w:pPr>
      <w:r w:rsidRPr="00A223CE">
        <w:rPr>
          <w:rFonts w:eastAsia="Arial Unicode MS"/>
          <w:color w:val="000000"/>
          <w:sz w:val="28"/>
          <w:szCs w:val="28"/>
        </w:rPr>
        <w:t>The National Agriculture Policy (NAP) is the overall guiding policy framework for the sector which was approved by Cabinet under Cabinet Minute CT (2013) 337; and launched on 25</w:t>
      </w:r>
      <w:r w:rsidRPr="00A223CE">
        <w:rPr>
          <w:rFonts w:eastAsia="Arial Unicode MS"/>
          <w:color w:val="000000"/>
          <w:sz w:val="28"/>
          <w:szCs w:val="28"/>
          <w:vertAlign w:val="superscript"/>
        </w:rPr>
        <w:t>th</w:t>
      </w:r>
      <w:r w:rsidRPr="00A223CE">
        <w:rPr>
          <w:rFonts w:eastAsia="Arial Unicode MS"/>
          <w:color w:val="000000"/>
          <w:sz w:val="28"/>
          <w:szCs w:val="28"/>
        </w:rPr>
        <w:t xml:space="preserve"> September 2014. The NAP guides all agriculture and agriculture related sub-sector plans, policy frameworks and strategies.</w:t>
      </w:r>
    </w:p>
    <w:p w:rsidR="0039331D" w:rsidRPr="00A223CE" w:rsidRDefault="0039331D" w:rsidP="0039331D">
      <w:pPr>
        <w:spacing w:line="360" w:lineRule="auto"/>
        <w:jc w:val="both"/>
        <w:rPr>
          <w:rFonts w:eastAsia="Arial Unicode MS"/>
          <w:color w:val="000000"/>
          <w:sz w:val="28"/>
          <w:szCs w:val="28"/>
        </w:rPr>
      </w:pPr>
    </w:p>
    <w:p w:rsidR="00C54D3D" w:rsidRPr="00A223CE" w:rsidRDefault="00C54D3D" w:rsidP="0039331D">
      <w:pPr>
        <w:spacing w:line="360" w:lineRule="auto"/>
        <w:jc w:val="both"/>
        <w:rPr>
          <w:rFonts w:eastAsia="Arial Unicode MS"/>
          <w:color w:val="000000"/>
          <w:sz w:val="28"/>
          <w:szCs w:val="28"/>
        </w:rPr>
      </w:pPr>
      <w:r w:rsidRPr="00A223CE">
        <w:rPr>
          <w:rFonts w:eastAsia="Arial Unicode MS"/>
          <w:color w:val="000000"/>
          <w:sz w:val="28"/>
          <w:szCs w:val="28"/>
        </w:rPr>
        <w:t xml:space="preserve">The national planning framework is guided by a 25 year development plan (Vision 2040) which guides the five year national development plans. The </w:t>
      </w:r>
      <w:r w:rsidRPr="00A223CE">
        <w:rPr>
          <w:rFonts w:eastAsia="Arial Unicode MS"/>
          <w:color w:val="000000"/>
          <w:sz w:val="28"/>
          <w:szCs w:val="28"/>
        </w:rPr>
        <w:lastRenderedPageBreak/>
        <w:t xml:space="preserve">current five year planning framework is the National Development Plan2 (NDP2). As a requirement; the Agriculture sector has developed a Sector Strategic Plan to elaborate the sector undertakings and planned investments in order to meet the NDP 2 agriculture undertakings. </w:t>
      </w:r>
      <w:r w:rsidRPr="00A223CE">
        <w:rPr>
          <w:rFonts w:eastAsia="Arial Unicode MS"/>
          <w:b/>
          <w:color w:val="000000"/>
          <w:sz w:val="28"/>
          <w:szCs w:val="28"/>
        </w:rPr>
        <w:t>The Agriculture Sector Strategic Plan (ASSP) 2015/16 to 2019/20</w:t>
      </w:r>
      <w:r w:rsidRPr="00A223CE">
        <w:rPr>
          <w:rFonts w:eastAsia="Arial Unicode MS"/>
          <w:color w:val="000000"/>
          <w:sz w:val="28"/>
          <w:szCs w:val="28"/>
        </w:rPr>
        <w:t xml:space="preserve"> was developed and </w:t>
      </w:r>
      <w:r w:rsidR="00924F17" w:rsidRPr="00A223CE">
        <w:rPr>
          <w:rFonts w:eastAsia="Arial Unicode MS"/>
          <w:color w:val="000000"/>
          <w:sz w:val="28"/>
          <w:szCs w:val="28"/>
        </w:rPr>
        <w:t xml:space="preserve">Cabinet Secretariat </w:t>
      </w:r>
      <w:r w:rsidR="001567EA" w:rsidRPr="00A223CE">
        <w:rPr>
          <w:rFonts w:eastAsia="Arial Unicode MS"/>
          <w:color w:val="000000"/>
          <w:sz w:val="28"/>
          <w:szCs w:val="28"/>
        </w:rPr>
        <w:t xml:space="preserve">approved by </w:t>
      </w:r>
      <w:r w:rsidR="001E2992" w:rsidRPr="00A223CE">
        <w:rPr>
          <w:rFonts w:eastAsia="Arial Unicode MS"/>
          <w:color w:val="000000"/>
          <w:sz w:val="28"/>
          <w:szCs w:val="28"/>
        </w:rPr>
        <w:t>cabinet on 19</w:t>
      </w:r>
      <w:r w:rsidR="001E2992" w:rsidRPr="00A223CE">
        <w:rPr>
          <w:rFonts w:eastAsia="Arial Unicode MS"/>
          <w:color w:val="000000"/>
          <w:sz w:val="28"/>
          <w:szCs w:val="28"/>
          <w:vertAlign w:val="superscript"/>
        </w:rPr>
        <w:t>th</w:t>
      </w:r>
      <w:r w:rsidR="001E2992" w:rsidRPr="00A223CE">
        <w:rPr>
          <w:rFonts w:eastAsia="Arial Unicode MS"/>
          <w:color w:val="000000"/>
          <w:sz w:val="28"/>
          <w:szCs w:val="28"/>
        </w:rPr>
        <w:t xml:space="preserve"> April 2017</w:t>
      </w:r>
      <w:r w:rsidRPr="00A223CE">
        <w:rPr>
          <w:rFonts w:eastAsia="Arial Unicode MS"/>
          <w:color w:val="000000"/>
          <w:sz w:val="28"/>
          <w:szCs w:val="28"/>
        </w:rPr>
        <w:t>.</w:t>
      </w:r>
    </w:p>
    <w:p w:rsidR="00C54D3D" w:rsidRPr="00A223CE" w:rsidRDefault="00C54D3D" w:rsidP="00CC1F1C">
      <w:pPr>
        <w:spacing w:line="360" w:lineRule="auto"/>
        <w:jc w:val="both"/>
        <w:rPr>
          <w:sz w:val="26"/>
          <w:szCs w:val="26"/>
        </w:rPr>
      </w:pPr>
      <w:r w:rsidRPr="00A223CE">
        <w:rPr>
          <w:sz w:val="26"/>
          <w:szCs w:val="26"/>
        </w:rPr>
        <w:t xml:space="preserve"> </w:t>
      </w:r>
    </w:p>
    <w:p w:rsidR="00C54D3D" w:rsidRPr="00A223CE" w:rsidRDefault="00C54D3D" w:rsidP="00CC1F1C">
      <w:pPr>
        <w:spacing w:line="360" w:lineRule="auto"/>
        <w:contextualSpacing/>
        <w:jc w:val="both"/>
        <w:rPr>
          <w:sz w:val="26"/>
          <w:szCs w:val="26"/>
        </w:rPr>
      </w:pPr>
      <w:r w:rsidRPr="00A223CE">
        <w:rPr>
          <w:sz w:val="26"/>
          <w:szCs w:val="26"/>
        </w:rPr>
        <w:t>In the NDP 2, the Agriculture sector targets to increase agriculture exports from USD 1.3 billion in FY 2013/14 to USD 4 billion in FY 2019/20. Its medium term objectives are;</w:t>
      </w:r>
    </w:p>
    <w:p w:rsidR="00DF0279" w:rsidRPr="00A223CE" w:rsidRDefault="00DF0279" w:rsidP="00CC1F1C">
      <w:pPr>
        <w:spacing w:line="360" w:lineRule="auto"/>
        <w:jc w:val="both"/>
        <w:rPr>
          <w:b/>
          <w:bCs/>
          <w:i/>
          <w:iCs/>
          <w:sz w:val="26"/>
          <w:szCs w:val="26"/>
        </w:rPr>
      </w:pPr>
    </w:p>
    <w:p w:rsidR="00DF0279" w:rsidRPr="00A223CE" w:rsidRDefault="00DF0279" w:rsidP="00CC1F1C">
      <w:pPr>
        <w:spacing w:line="360" w:lineRule="auto"/>
        <w:jc w:val="both"/>
        <w:rPr>
          <w:sz w:val="26"/>
          <w:szCs w:val="26"/>
        </w:rPr>
      </w:pPr>
      <w:r w:rsidRPr="00A223CE">
        <w:rPr>
          <w:b/>
          <w:bCs/>
          <w:i/>
          <w:iCs/>
          <w:sz w:val="26"/>
          <w:szCs w:val="26"/>
        </w:rPr>
        <w:t xml:space="preserve">Increasing Agricultural Production and Productivity </w:t>
      </w:r>
      <w:r w:rsidRPr="00A223CE">
        <w:rPr>
          <w:b/>
          <w:i/>
          <w:sz w:val="26"/>
          <w:szCs w:val="26"/>
        </w:rPr>
        <w:t>through</w:t>
      </w:r>
      <w:r w:rsidRPr="00A223CE">
        <w:rPr>
          <w:b/>
          <w:bCs/>
          <w:i/>
          <w:iCs/>
          <w:sz w:val="26"/>
          <w:szCs w:val="26"/>
        </w:rPr>
        <w:t xml:space="preserve">: </w:t>
      </w:r>
      <w:r w:rsidRPr="00A223CE">
        <w:rPr>
          <w:sz w:val="26"/>
          <w:szCs w:val="26"/>
        </w:rPr>
        <w:t>strengthening agricultural research, technology development, dissemination and adoption; reforming the agricultural extension service delivery system to ensure delivery of advisory services and adoption of improved technology; accelerating the development of priority strategic commodities; and mainstreaming crosscutting issues of gender, youth, HIV/AIDS, environment, climate change, food and nutritional security.</w:t>
      </w:r>
    </w:p>
    <w:p w:rsidR="00DF0279" w:rsidRPr="00A223CE" w:rsidRDefault="00DF0279" w:rsidP="00CC1F1C">
      <w:pPr>
        <w:spacing w:line="360" w:lineRule="auto"/>
        <w:jc w:val="both"/>
        <w:rPr>
          <w:sz w:val="26"/>
          <w:szCs w:val="26"/>
        </w:rPr>
      </w:pPr>
    </w:p>
    <w:p w:rsidR="00DF0279" w:rsidRPr="00A223CE" w:rsidRDefault="00DF0279" w:rsidP="00CC1F1C">
      <w:pPr>
        <w:spacing w:line="360" w:lineRule="auto"/>
        <w:jc w:val="both"/>
        <w:rPr>
          <w:sz w:val="26"/>
          <w:szCs w:val="26"/>
        </w:rPr>
      </w:pPr>
      <w:r w:rsidRPr="00A223CE">
        <w:rPr>
          <w:b/>
          <w:i/>
          <w:sz w:val="26"/>
          <w:szCs w:val="26"/>
        </w:rPr>
        <w:t>Increasing access to critical farm inputs through:</w:t>
      </w:r>
      <w:r w:rsidRPr="00A223CE">
        <w:rPr>
          <w:b/>
          <w:i/>
          <w:sz w:val="28"/>
          <w:szCs w:val="26"/>
        </w:rPr>
        <w:t xml:space="preserve"> </w:t>
      </w:r>
      <w:r w:rsidRPr="00A223CE">
        <w:rPr>
          <w:sz w:val="26"/>
          <w:szCs w:val="26"/>
        </w:rPr>
        <w:t>promoting agriculture mechanisation</w:t>
      </w:r>
      <w:r w:rsidRPr="00A223CE">
        <w:rPr>
          <w:color w:val="000000"/>
          <w:sz w:val="26"/>
          <w:szCs w:val="26"/>
        </w:rPr>
        <w:t xml:space="preserve">; </w:t>
      </w:r>
      <w:r w:rsidRPr="00A223CE">
        <w:rPr>
          <w:sz w:val="26"/>
          <w:szCs w:val="26"/>
        </w:rPr>
        <w:t>improving access to high quality seeds and planting materials</w:t>
      </w:r>
      <w:r w:rsidRPr="00A223CE">
        <w:rPr>
          <w:color w:val="000000"/>
          <w:sz w:val="26"/>
          <w:szCs w:val="26"/>
        </w:rPr>
        <w:t xml:space="preserve">; </w:t>
      </w:r>
      <w:r w:rsidRPr="00A223CE">
        <w:rPr>
          <w:sz w:val="26"/>
          <w:szCs w:val="26"/>
        </w:rPr>
        <w:t>increase access to water for agricultural production; enhancing access and use of fertilizers by all categories of farmers; and controlling pests, vectors and diseases.</w:t>
      </w:r>
    </w:p>
    <w:p w:rsidR="00DF0279" w:rsidRPr="00A223CE" w:rsidRDefault="00DF0279" w:rsidP="00CC1F1C">
      <w:pPr>
        <w:spacing w:line="360" w:lineRule="auto"/>
        <w:jc w:val="both"/>
        <w:rPr>
          <w:sz w:val="26"/>
          <w:szCs w:val="26"/>
        </w:rPr>
      </w:pPr>
    </w:p>
    <w:p w:rsidR="00DF0279" w:rsidRPr="00A223CE" w:rsidRDefault="00DF0279" w:rsidP="00CC1F1C">
      <w:pPr>
        <w:spacing w:line="360" w:lineRule="auto"/>
        <w:jc w:val="both"/>
        <w:rPr>
          <w:sz w:val="26"/>
          <w:szCs w:val="26"/>
        </w:rPr>
      </w:pPr>
      <w:r w:rsidRPr="00A223CE">
        <w:rPr>
          <w:b/>
          <w:i/>
          <w:sz w:val="26"/>
          <w:szCs w:val="26"/>
        </w:rPr>
        <w:t>Improving agricultural markets an</w:t>
      </w:r>
      <w:r w:rsidR="00C54D3D" w:rsidRPr="00A223CE">
        <w:rPr>
          <w:b/>
          <w:i/>
          <w:sz w:val="26"/>
          <w:szCs w:val="26"/>
        </w:rPr>
        <w:t>d value addition for the 12</w:t>
      </w:r>
      <w:r w:rsidRPr="00A223CE">
        <w:rPr>
          <w:b/>
          <w:i/>
          <w:sz w:val="26"/>
          <w:szCs w:val="26"/>
        </w:rPr>
        <w:t xml:space="preserve"> prioritised commodities through: </w:t>
      </w:r>
      <w:r w:rsidRPr="00A223CE">
        <w:rPr>
          <w:sz w:val="26"/>
          <w:szCs w:val="26"/>
        </w:rPr>
        <w:t xml:space="preserve">promoting value addition, agro-processing and storage as a means to increase access to domestic and regional markets; promoting appropriate technologies and practices for minimising post-harvest market losses along the commodity value chains; developing and expanding a sustainable market information system; developing, maintaining and improving physical </w:t>
      </w:r>
      <w:r w:rsidRPr="00A223CE">
        <w:rPr>
          <w:sz w:val="26"/>
          <w:szCs w:val="26"/>
        </w:rPr>
        <w:lastRenderedPageBreak/>
        <w:t>agricultural market infrastructure; developing and improving food handling, marketing and distribution systems; and strengthening national capacity for quality assurance, regulation and safety standards to promote increased trade at all levels</w:t>
      </w:r>
    </w:p>
    <w:p w:rsidR="00DF0279" w:rsidRPr="00A223CE" w:rsidRDefault="00DF0279" w:rsidP="00CC1F1C">
      <w:pPr>
        <w:spacing w:line="360" w:lineRule="auto"/>
        <w:jc w:val="both"/>
        <w:rPr>
          <w:b/>
          <w:i/>
          <w:sz w:val="26"/>
          <w:szCs w:val="26"/>
        </w:rPr>
      </w:pPr>
    </w:p>
    <w:p w:rsidR="00DF0279" w:rsidRPr="00A223CE" w:rsidRDefault="00DF0279" w:rsidP="00CC1F1C">
      <w:pPr>
        <w:spacing w:line="360" w:lineRule="auto"/>
        <w:jc w:val="both"/>
        <w:rPr>
          <w:sz w:val="26"/>
          <w:szCs w:val="26"/>
        </w:rPr>
      </w:pPr>
      <w:r w:rsidRPr="00A223CE">
        <w:rPr>
          <w:b/>
          <w:bCs/>
          <w:i/>
          <w:iCs/>
          <w:sz w:val="26"/>
          <w:szCs w:val="26"/>
        </w:rPr>
        <w:t>Institutional and Enabling Environment Strengthening in the Sector through</w:t>
      </w:r>
      <w:r w:rsidRPr="00A223CE">
        <w:rPr>
          <w:b/>
          <w:i/>
          <w:sz w:val="26"/>
          <w:szCs w:val="26"/>
        </w:rPr>
        <w:t xml:space="preserve">: </w:t>
      </w:r>
      <w:r w:rsidRPr="00A223CE">
        <w:rPr>
          <w:sz w:val="26"/>
          <w:szCs w:val="26"/>
        </w:rPr>
        <w:t>strengthening institutional capacity of MAAIF and related agricultural agencies; and improving the capacity for quality assurance, regulation, food and safety standards for products in all sub-sectors.</w:t>
      </w:r>
    </w:p>
    <w:p w:rsidR="00DF0279" w:rsidRPr="00A223CE" w:rsidRDefault="00DF0279" w:rsidP="00CC1F1C">
      <w:pPr>
        <w:spacing w:line="360" w:lineRule="auto"/>
        <w:rPr>
          <w:color w:val="FF0000"/>
        </w:rPr>
      </w:pPr>
      <w:bookmarkStart w:id="20" w:name="_Toc339285780"/>
      <w:bookmarkStart w:id="21" w:name="_Toc341174987"/>
    </w:p>
    <w:p w:rsidR="00DF0279" w:rsidRPr="00A223CE" w:rsidRDefault="0039331D" w:rsidP="0039331D">
      <w:pPr>
        <w:pStyle w:val="Heading2"/>
        <w:jc w:val="left"/>
      </w:pPr>
      <w:bookmarkStart w:id="22" w:name="_Toc491151570"/>
      <w:r w:rsidRPr="00A223CE">
        <w:t xml:space="preserve">2.4         </w:t>
      </w:r>
      <w:r w:rsidR="00DF0279" w:rsidRPr="00A223CE">
        <w:t>MAAIF Key Functions in Local Governments</w:t>
      </w:r>
      <w:bookmarkEnd w:id="20"/>
      <w:bookmarkEnd w:id="21"/>
      <w:bookmarkEnd w:id="22"/>
    </w:p>
    <w:p w:rsidR="00DF0279" w:rsidRPr="00A223CE" w:rsidRDefault="00DF0279" w:rsidP="00CC1F1C">
      <w:pPr>
        <w:spacing w:line="360" w:lineRule="auto"/>
        <w:rPr>
          <w:sz w:val="26"/>
          <w:szCs w:val="26"/>
        </w:rPr>
      </w:pPr>
    </w:p>
    <w:p w:rsidR="00DF0279" w:rsidRPr="00A223CE" w:rsidRDefault="00DF0279" w:rsidP="00CC1F1C">
      <w:pPr>
        <w:spacing w:line="360" w:lineRule="auto"/>
        <w:rPr>
          <w:sz w:val="26"/>
          <w:szCs w:val="26"/>
        </w:rPr>
      </w:pPr>
      <w:r w:rsidRPr="00A223CE">
        <w:rPr>
          <w:sz w:val="26"/>
          <w:szCs w:val="26"/>
        </w:rPr>
        <w:t>In line with the Local Government Act, 1997, the following functions are vested in MAAIF for implementation at the local government level;</w:t>
      </w:r>
    </w:p>
    <w:p w:rsidR="00DF0279" w:rsidRPr="00A223CE" w:rsidRDefault="00DF0279" w:rsidP="00CC1F1C">
      <w:pPr>
        <w:pStyle w:val="BodyText"/>
        <w:spacing w:line="360" w:lineRule="auto"/>
        <w:rPr>
          <w:rFonts w:ascii="Times New Roman" w:hAnsi="Times New Roman"/>
          <w:sz w:val="26"/>
          <w:szCs w:val="26"/>
        </w:rPr>
      </w:pPr>
    </w:p>
    <w:p w:rsidR="00DF0279" w:rsidRPr="00A223CE" w:rsidRDefault="00DF0279" w:rsidP="00CC1F1C">
      <w:pPr>
        <w:pStyle w:val="BodyText"/>
        <w:numPr>
          <w:ilvl w:val="0"/>
          <w:numId w:val="17"/>
        </w:numPr>
        <w:spacing w:line="360" w:lineRule="auto"/>
        <w:rPr>
          <w:rFonts w:ascii="Times New Roman" w:hAnsi="Times New Roman"/>
          <w:sz w:val="26"/>
          <w:szCs w:val="26"/>
        </w:rPr>
      </w:pPr>
      <w:r w:rsidRPr="00A223CE">
        <w:rPr>
          <w:rFonts w:ascii="Times New Roman" w:hAnsi="Times New Roman"/>
          <w:sz w:val="26"/>
          <w:szCs w:val="26"/>
        </w:rPr>
        <w:t>Controlling epidemic diseases, pests and parasites affecting crops, animals and fish: this includes reporting, investigations, diagnosis, surveillance, vaccination, and treatment;</w:t>
      </w:r>
    </w:p>
    <w:p w:rsidR="00DF0279" w:rsidRPr="00A223CE" w:rsidRDefault="00DF0279" w:rsidP="00CC1F1C">
      <w:pPr>
        <w:pStyle w:val="BodyText"/>
        <w:numPr>
          <w:ilvl w:val="0"/>
          <w:numId w:val="17"/>
        </w:numPr>
        <w:spacing w:line="360" w:lineRule="auto"/>
        <w:rPr>
          <w:rFonts w:ascii="Times New Roman" w:hAnsi="Times New Roman"/>
          <w:sz w:val="26"/>
          <w:szCs w:val="26"/>
        </w:rPr>
      </w:pPr>
      <w:r w:rsidRPr="00A223CE">
        <w:rPr>
          <w:rFonts w:ascii="Times New Roman" w:hAnsi="Times New Roman"/>
          <w:sz w:val="26"/>
          <w:szCs w:val="26"/>
        </w:rPr>
        <w:t>Enforcing agricultural laws and regulations (including those pertaining to livestock and fisheries sub-sectors: controlling inter-district movement of animals and animal products, enforcing quarantine restrictions and animal welfare issues);</w:t>
      </w:r>
    </w:p>
    <w:p w:rsidR="00DF0279" w:rsidRPr="00A223CE" w:rsidRDefault="00DF0279" w:rsidP="00CC1F1C">
      <w:pPr>
        <w:pStyle w:val="BodyText"/>
        <w:numPr>
          <w:ilvl w:val="0"/>
          <w:numId w:val="17"/>
        </w:numPr>
        <w:spacing w:line="360" w:lineRule="auto"/>
        <w:rPr>
          <w:rFonts w:ascii="Times New Roman" w:hAnsi="Times New Roman"/>
          <w:sz w:val="26"/>
          <w:szCs w:val="26"/>
        </w:rPr>
      </w:pPr>
      <w:r w:rsidRPr="00A223CE">
        <w:rPr>
          <w:rFonts w:ascii="Times New Roman" w:hAnsi="Times New Roman"/>
          <w:sz w:val="26"/>
          <w:szCs w:val="26"/>
        </w:rPr>
        <w:t>Carrying out inspection and certification of agricultural inputs such as agro-biological and animals feeds;</w:t>
      </w:r>
    </w:p>
    <w:p w:rsidR="00DF0279" w:rsidRPr="00A223CE" w:rsidRDefault="00DF0279" w:rsidP="00CC1F1C">
      <w:pPr>
        <w:pStyle w:val="BodyText"/>
        <w:numPr>
          <w:ilvl w:val="0"/>
          <w:numId w:val="17"/>
        </w:numPr>
        <w:spacing w:line="360" w:lineRule="auto"/>
        <w:rPr>
          <w:rFonts w:ascii="Times New Roman" w:hAnsi="Times New Roman"/>
          <w:sz w:val="26"/>
          <w:szCs w:val="26"/>
        </w:rPr>
      </w:pPr>
      <w:r w:rsidRPr="00A223CE">
        <w:rPr>
          <w:rFonts w:ascii="Times New Roman" w:hAnsi="Times New Roman"/>
          <w:sz w:val="26"/>
          <w:szCs w:val="26"/>
        </w:rPr>
        <w:t xml:space="preserve">Ensuring veterinary public health: control of </w:t>
      </w:r>
      <w:proofErr w:type="spellStart"/>
      <w:r w:rsidRPr="00A223CE">
        <w:rPr>
          <w:rFonts w:ascii="Times New Roman" w:hAnsi="Times New Roman"/>
          <w:sz w:val="26"/>
          <w:szCs w:val="26"/>
        </w:rPr>
        <w:t>Zoonoses</w:t>
      </w:r>
      <w:proofErr w:type="spellEnd"/>
      <w:r w:rsidRPr="00A223CE">
        <w:rPr>
          <w:rFonts w:ascii="Times New Roman" w:hAnsi="Times New Roman"/>
          <w:sz w:val="26"/>
          <w:szCs w:val="26"/>
        </w:rPr>
        <w:t>, ensuring hygiene of livestock products;</w:t>
      </w:r>
    </w:p>
    <w:p w:rsidR="00DF0279" w:rsidRPr="00A223CE" w:rsidRDefault="00DF0279" w:rsidP="00CC1F1C">
      <w:pPr>
        <w:pStyle w:val="BodyText"/>
        <w:numPr>
          <w:ilvl w:val="0"/>
          <w:numId w:val="17"/>
        </w:numPr>
        <w:spacing w:line="360" w:lineRule="auto"/>
        <w:rPr>
          <w:rFonts w:ascii="Times New Roman" w:hAnsi="Times New Roman"/>
          <w:sz w:val="26"/>
          <w:szCs w:val="26"/>
        </w:rPr>
      </w:pPr>
      <w:r w:rsidRPr="00A223CE">
        <w:rPr>
          <w:rFonts w:ascii="Times New Roman" w:hAnsi="Times New Roman"/>
          <w:sz w:val="26"/>
          <w:szCs w:val="26"/>
        </w:rPr>
        <w:t>Registration and licensing of traders in agricultural chemicals, seeds, livestock and fishing;</w:t>
      </w:r>
    </w:p>
    <w:p w:rsidR="00DF0279" w:rsidRPr="00A223CE" w:rsidRDefault="00DF0279" w:rsidP="00CC1F1C">
      <w:pPr>
        <w:pStyle w:val="BodyText"/>
        <w:numPr>
          <w:ilvl w:val="0"/>
          <w:numId w:val="17"/>
        </w:numPr>
        <w:spacing w:line="360" w:lineRule="auto"/>
        <w:rPr>
          <w:rFonts w:ascii="Times New Roman" w:hAnsi="Times New Roman"/>
          <w:sz w:val="26"/>
          <w:szCs w:val="26"/>
        </w:rPr>
      </w:pPr>
      <w:r w:rsidRPr="00A223CE">
        <w:rPr>
          <w:rFonts w:ascii="Times New Roman" w:hAnsi="Times New Roman"/>
          <w:sz w:val="26"/>
          <w:szCs w:val="26"/>
        </w:rPr>
        <w:t>Collection of Agricultural Statistics</w:t>
      </w:r>
    </w:p>
    <w:p w:rsidR="00DF0279" w:rsidRPr="00A223CE" w:rsidRDefault="00DF0279" w:rsidP="00CC1F1C">
      <w:pPr>
        <w:spacing w:line="360" w:lineRule="auto"/>
        <w:rPr>
          <w:sz w:val="26"/>
          <w:szCs w:val="26"/>
        </w:rPr>
      </w:pPr>
    </w:p>
    <w:p w:rsidR="0039331D" w:rsidRPr="00A223CE" w:rsidRDefault="0039331D" w:rsidP="00CC1F1C">
      <w:pPr>
        <w:spacing w:line="360" w:lineRule="auto"/>
        <w:rPr>
          <w:sz w:val="26"/>
          <w:szCs w:val="26"/>
        </w:rPr>
      </w:pPr>
    </w:p>
    <w:p w:rsidR="0039331D" w:rsidRPr="00A223CE" w:rsidRDefault="0039331D" w:rsidP="00CC1F1C">
      <w:pPr>
        <w:spacing w:line="360" w:lineRule="auto"/>
        <w:rPr>
          <w:sz w:val="26"/>
          <w:szCs w:val="26"/>
        </w:rPr>
      </w:pPr>
    </w:p>
    <w:p w:rsidR="00DF0279" w:rsidRPr="00A223CE" w:rsidRDefault="00DF0279" w:rsidP="003151BC">
      <w:pPr>
        <w:rPr>
          <w:b/>
        </w:rPr>
      </w:pPr>
      <w:bookmarkStart w:id="23" w:name="_Toc339285784"/>
      <w:bookmarkStart w:id="24" w:name="_Toc341174991"/>
      <w:r w:rsidRPr="00A223CE">
        <w:rPr>
          <w:b/>
        </w:rPr>
        <w:lastRenderedPageBreak/>
        <w:t>National Sector Policies for Local Government Implementation</w:t>
      </w:r>
      <w:bookmarkEnd w:id="23"/>
      <w:bookmarkEnd w:id="24"/>
    </w:p>
    <w:p w:rsidR="00DF0279" w:rsidRPr="00A223CE" w:rsidRDefault="00DF0279" w:rsidP="00CC1F1C">
      <w:pPr>
        <w:pStyle w:val="ListParagraph"/>
        <w:spacing w:line="360" w:lineRule="auto"/>
        <w:ind w:left="360"/>
        <w:contextualSpacing/>
        <w:outlineLvl w:val="2"/>
        <w:rPr>
          <w:rFonts w:ascii="Times New Roman" w:hAnsi="Times New Roman"/>
          <w:b/>
          <w:sz w:val="26"/>
          <w:szCs w:val="26"/>
        </w:rPr>
      </w:pPr>
    </w:p>
    <w:p w:rsidR="00DF0279" w:rsidRPr="00A223CE" w:rsidRDefault="00DF0279" w:rsidP="00CC1F1C">
      <w:pPr>
        <w:spacing w:line="360" w:lineRule="auto"/>
        <w:jc w:val="both"/>
        <w:rPr>
          <w:sz w:val="26"/>
          <w:szCs w:val="26"/>
        </w:rPr>
      </w:pPr>
      <w:r w:rsidRPr="00A223CE">
        <w:rPr>
          <w:sz w:val="26"/>
          <w:szCs w:val="26"/>
        </w:rPr>
        <w:t>Government is committed to Prosperity for All (PFA), a vision that derives from the NRM manifesto of 2006, and is carried forward in the NRM Manifesto of 2011. The cardinal principle of PFA is to identify and support economic enterprises that will enable households to earn daily, periodic and long-term incomes, with a target of a minimum gross income of UGX 20 million per household per year. To achieve the PFA vision, all government agencies and local governments must implement existing programs / interventions like Operation Wealth Creation in an integrated and co-ordinated manner and with a higher level of efficiency in order to bring about economic transformation, especially in rural areas.</w:t>
      </w:r>
    </w:p>
    <w:p w:rsidR="00DF0279" w:rsidRPr="00A223CE" w:rsidRDefault="00DF0279" w:rsidP="00CC1F1C">
      <w:pPr>
        <w:spacing w:after="200" w:line="360" w:lineRule="auto"/>
        <w:rPr>
          <w:b/>
          <w:bCs/>
          <w:kern w:val="32"/>
          <w:sz w:val="28"/>
          <w:szCs w:val="32"/>
        </w:rPr>
      </w:pPr>
      <w:bookmarkStart w:id="25" w:name="_Toc341174983"/>
      <w:r w:rsidRPr="00A223CE">
        <w:br w:type="page"/>
      </w:r>
    </w:p>
    <w:p w:rsidR="00DF0279" w:rsidRPr="00A223CE" w:rsidRDefault="00DF0279" w:rsidP="00CC1F1C">
      <w:pPr>
        <w:pStyle w:val="Heading1"/>
        <w:spacing w:line="360" w:lineRule="auto"/>
      </w:pPr>
      <w:bookmarkStart w:id="26" w:name="_Toc491151571"/>
      <w:r w:rsidRPr="00A223CE">
        <w:lastRenderedPageBreak/>
        <w:t>SECTION 3: AGRICULTURE SECTOR P</w:t>
      </w:r>
      <w:bookmarkEnd w:id="25"/>
      <w:r w:rsidRPr="00A223CE">
        <w:t>RIORITIES</w:t>
      </w:r>
      <w:bookmarkEnd w:id="26"/>
    </w:p>
    <w:p w:rsidR="00DF0279" w:rsidRPr="00A223CE" w:rsidRDefault="00DF0279" w:rsidP="00CC1F1C">
      <w:pPr>
        <w:spacing w:line="360" w:lineRule="auto"/>
      </w:pPr>
    </w:p>
    <w:p w:rsidR="00DF0279" w:rsidRPr="00A223CE" w:rsidRDefault="00AF06DE" w:rsidP="00AF06DE">
      <w:pPr>
        <w:pStyle w:val="Heading2"/>
        <w:jc w:val="left"/>
        <w:rPr>
          <w:szCs w:val="28"/>
        </w:rPr>
      </w:pPr>
      <w:bookmarkStart w:id="27" w:name="_Toc339285787"/>
      <w:bookmarkStart w:id="28" w:name="_Toc341174994"/>
      <w:bookmarkStart w:id="29" w:name="_Toc491151572"/>
      <w:r w:rsidRPr="00A223CE">
        <w:rPr>
          <w:szCs w:val="28"/>
        </w:rPr>
        <w:t xml:space="preserve">3.1    </w:t>
      </w:r>
      <w:r w:rsidR="002A459E" w:rsidRPr="00A223CE">
        <w:rPr>
          <w:szCs w:val="28"/>
        </w:rPr>
        <w:t xml:space="preserve">    </w:t>
      </w:r>
      <w:r w:rsidR="00DF0279" w:rsidRPr="00A223CE">
        <w:rPr>
          <w:szCs w:val="28"/>
        </w:rPr>
        <w:t xml:space="preserve">Budget Priorities for FY </w:t>
      </w:r>
      <w:bookmarkEnd w:id="27"/>
      <w:bookmarkEnd w:id="28"/>
      <w:r w:rsidR="003151BC" w:rsidRPr="00A223CE">
        <w:rPr>
          <w:szCs w:val="28"/>
        </w:rPr>
        <w:t>2018</w:t>
      </w:r>
      <w:r w:rsidR="00DF0279" w:rsidRPr="00A223CE">
        <w:rPr>
          <w:szCs w:val="28"/>
        </w:rPr>
        <w:t>/1</w:t>
      </w:r>
      <w:r w:rsidR="003151BC" w:rsidRPr="00A223CE">
        <w:rPr>
          <w:szCs w:val="28"/>
        </w:rPr>
        <w:t>9</w:t>
      </w:r>
      <w:bookmarkEnd w:id="29"/>
    </w:p>
    <w:p w:rsidR="00DF0279" w:rsidRPr="00A223CE" w:rsidRDefault="00DF0279" w:rsidP="00CC1F1C">
      <w:pPr>
        <w:spacing w:line="360" w:lineRule="auto"/>
        <w:jc w:val="both"/>
        <w:rPr>
          <w:b/>
          <w:bCs/>
          <w:i/>
          <w:sz w:val="26"/>
          <w:szCs w:val="26"/>
        </w:rPr>
      </w:pPr>
    </w:p>
    <w:p w:rsidR="00481C9C" w:rsidRPr="00A223CE" w:rsidRDefault="00481C9C" w:rsidP="00481C9C">
      <w:pPr>
        <w:spacing w:line="360" w:lineRule="auto"/>
        <w:jc w:val="both"/>
        <w:rPr>
          <w:sz w:val="28"/>
          <w:szCs w:val="28"/>
        </w:rPr>
      </w:pPr>
      <w:r w:rsidRPr="00A223CE">
        <w:rPr>
          <w:sz w:val="28"/>
          <w:szCs w:val="28"/>
        </w:rPr>
        <w:t>The Agriculture sector’s priorit</w:t>
      </w:r>
      <w:r w:rsidR="003151BC" w:rsidRPr="00A223CE">
        <w:rPr>
          <w:sz w:val="28"/>
          <w:szCs w:val="28"/>
        </w:rPr>
        <w:t>ies in FY 2018/19</w:t>
      </w:r>
      <w:r w:rsidRPr="00A223CE">
        <w:rPr>
          <w:sz w:val="28"/>
          <w:szCs w:val="28"/>
        </w:rPr>
        <w:t xml:space="preserve"> are in accordance with the </w:t>
      </w:r>
      <w:r w:rsidR="003151BC" w:rsidRPr="00A223CE">
        <w:rPr>
          <w:sz w:val="28"/>
          <w:szCs w:val="28"/>
        </w:rPr>
        <w:t>national budget strategy 2018/19</w:t>
      </w:r>
      <w:r w:rsidRPr="00A223CE">
        <w:rPr>
          <w:sz w:val="28"/>
          <w:szCs w:val="28"/>
        </w:rPr>
        <w:t xml:space="preserve"> and the National Development Plan II; as articulated in the ASSP 2015/16 - 2019/20.  The priorities are also designed to address the 13 generic challenges to the sector; as identified by H.E the President of the Republic of Uganda. These include the following:</w:t>
      </w:r>
    </w:p>
    <w:p w:rsidR="003151BC" w:rsidRPr="00A223CE" w:rsidRDefault="003151BC" w:rsidP="00481C9C">
      <w:pPr>
        <w:spacing w:line="360" w:lineRule="auto"/>
        <w:jc w:val="both"/>
        <w:rPr>
          <w:sz w:val="28"/>
          <w:szCs w:val="28"/>
        </w:rPr>
      </w:pPr>
    </w:p>
    <w:p w:rsidR="00481C9C" w:rsidRPr="00A223CE" w:rsidRDefault="00481C9C" w:rsidP="003950C3">
      <w:pPr>
        <w:pStyle w:val="ListParagraph"/>
        <w:numPr>
          <w:ilvl w:val="0"/>
          <w:numId w:val="32"/>
        </w:numPr>
        <w:spacing w:after="200" w:line="360" w:lineRule="auto"/>
        <w:jc w:val="both"/>
        <w:rPr>
          <w:rFonts w:ascii="Times New Roman" w:hAnsi="Times New Roman"/>
          <w:color w:val="000000"/>
          <w:sz w:val="28"/>
          <w:szCs w:val="28"/>
        </w:rPr>
      </w:pPr>
      <w:r w:rsidRPr="00A223CE">
        <w:rPr>
          <w:rFonts w:ascii="Times New Roman" w:hAnsi="Times New Roman"/>
          <w:color w:val="000000"/>
          <w:sz w:val="28"/>
          <w:szCs w:val="28"/>
        </w:rPr>
        <w:t>In order to address the challenge of low commercial production levels, MAAIF will s</w:t>
      </w:r>
      <w:r w:rsidRPr="00A223CE">
        <w:rPr>
          <w:rFonts w:ascii="Times New Roman" w:hAnsi="Times New Roman"/>
          <w:sz w:val="28"/>
          <w:szCs w:val="28"/>
        </w:rPr>
        <w:t xml:space="preserve">trengthening agricultural research and climate change resilient technologies and practices. MAAIF through </w:t>
      </w:r>
      <w:r w:rsidRPr="00A223CE">
        <w:rPr>
          <w:rFonts w:ascii="Times New Roman" w:hAnsi="Times New Roman"/>
          <w:color w:val="000000"/>
          <w:sz w:val="28"/>
          <w:szCs w:val="28"/>
        </w:rPr>
        <w:t>NARO; with close collaboration with DLGs will setup demonstrations of various enterprises (notably Tea, coffee, cocoa, fruits, cassava, maize, rice, bean, dairy and others) across the different nine (9) agro-ecological zones, targeting at least 300,000 farmers. The demos will serve as reference points for technology showcasing, farmer training and opportunities for investment. Multi-stakeholder Innovation Platforms (MSIPs) shall be established and supported along the commodity value chains.</w:t>
      </w:r>
    </w:p>
    <w:p w:rsidR="00481C9C" w:rsidRPr="00A223CE" w:rsidRDefault="00481C9C" w:rsidP="003950C3">
      <w:pPr>
        <w:pStyle w:val="ListParagraph"/>
        <w:numPr>
          <w:ilvl w:val="0"/>
          <w:numId w:val="32"/>
        </w:numPr>
        <w:spacing w:after="200" w:line="360" w:lineRule="auto"/>
        <w:jc w:val="both"/>
        <w:rPr>
          <w:rFonts w:ascii="Times New Roman" w:hAnsi="Times New Roman"/>
          <w:color w:val="000000"/>
          <w:sz w:val="28"/>
          <w:szCs w:val="28"/>
        </w:rPr>
      </w:pPr>
      <w:r w:rsidRPr="00A223CE">
        <w:rPr>
          <w:rFonts w:ascii="Times New Roman" w:hAnsi="Times New Roman"/>
          <w:sz w:val="28"/>
          <w:szCs w:val="28"/>
        </w:rPr>
        <w:t xml:space="preserve">Implementing a Single Spine Agricultural Extension system will further be fast tracked. </w:t>
      </w:r>
      <w:r w:rsidRPr="00A223CE">
        <w:rPr>
          <w:rFonts w:ascii="Times New Roman" w:hAnsi="Times New Roman"/>
          <w:color w:val="000000"/>
          <w:sz w:val="28"/>
          <w:szCs w:val="28"/>
        </w:rPr>
        <w:t>Government in FY 2015/16 provided some additional wage funds of UGX: 10 billion to total to UGX: 16 billion for recruitment of extension staff to support the Single Spine Extension System.  This raised the staffing levels to 46%.  The ratio of extension to farmers is at 1:2400 Households which is still low.</w:t>
      </w:r>
      <w:r w:rsidR="00AF06DE" w:rsidRPr="00A223CE">
        <w:rPr>
          <w:rFonts w:ascii="Times New Roman" w:hAnsi="Times New Roman"/>
          <w:color w:val="000000"/>
          <w:sz w:val="28"/>
          <w:szCs w:val="28"/>
        </w:rPr>
        <w:t xml:space="preserve"> </w:t>
      </w:r>
      <w:r w:rsidRPr="00A223CE">
        <w:rPr>
          <w:rFonts w:ascii="Times New Roman" w:hAnsi="Times New Roman"/>
          <w:color w:val="000000"/>
          <w:sz w:val="28"/>
          <w:szCs w:val="28"/>
        </w:rPr>
        <w:t xml:space="preserve">Government further allocated an additional UGX 23 billion in FY 2016/17 for recruitment of more extension staff for the Single Spine extension </w:t>
      </w:r>
      <w:r w:rsidRPr="00A223CE">
        <w:rPr>
          <w:rFonts w:ascii="Times New Roman" w:hAnsi="Times New Roman"/>
          <w:color w:val="000000"/>
          <w:sz w:val="28"/>
          <w:szCs w:val="28"/>
        </w:rPr>
        <w:lastRenderedPageBreak/>
        <w:t>System and the projected level of recruitment for the current year 2016/17 will be at 68% and will raise the ratio to 1:1500.The staffing gap will still be high because the recommende</w:t>
      </w:r>
      <w:r w:rsidR="003151BC" w:rsidRPr="00A223CE">
        <w:rPr>
          <w:rFonts w:ascii="Times New Roman" w:hAnsi="Times New Roman"/>
          <w:color w:val="000000"/>
          <w:sz w:val="28"/>
          <w:szCs w:val="28"/>
        </w:rPr>
        <w:t xml:space="preserve">d ratio is 1:500 per Household. </w:t>
      </w:r>
      <w:r w:rsidRPr="00A223CE">
        <w:rPr>
          <w:rFonts w:ascii="Times New Roman" w:hAnsi="Times New Roman"/>
          <w:color w:val="000000"/>
          <w:sz w:val="28"/>
          <w:szCs w:val="28"/>
        </w:rPr>
        <w:t>After the 2016/17 is finalised, almost 78% of the sub counties will have at least one extension staff.  But for every sub county to have at least two extension staff as per the approved administrative structure, MAAIF still requires in FY 2017/18 an additional wage of UGX 14bn to fully complete the recruitment of extension workers in local governments and lower local governments.</w:t>
      </w:r>
    </w:p>
    <w:p w:rsidR="00481C9C" w:rsidRPr="00A223CE" w:rsidRDefault="00481C9C" w:rsidP="00481C9C">
      <w:pPr>
        <w:spacing w:line="360" w:lineRule="auto"/>
        <w:ind w:left="720"/>
        <w:jc w:val="both"/>
        <w:rPr>
          <w:color w:val="000000"/>
          <w:sz w:val="28"/>
          <w:szCs w:val="28"/>
        </w:rPr>
      </w:pPr>
    </w:p>
    <w:p w:rsidR="00481C9C" w:rsidRPr="00A223CE" w:rsidRDefault="00481C9C" w:rsidP="003950C3">
      <w:pPr>
        <w:pStyle w:val="ListParagraph"/>
        <w:numPr>
          <w:ilvl w:val="0"/>
          <w:numId w:val="32"/>
        </w:numPr>
        <w:spacing w:after="160" w:line="360" w:lineRule="auto"/>
        <w:contextualSpacing/>
        <w:jc w:val="both"/>
        <w:rPr>
          <w:rFonts w:ascii="Times New Roman" w:hAnsi="Times New Roman"/>
          <w:sz w:val="28"/>
          <w:szCs w:val="28"/>
        </w:rPr>
      </w:pPr>
      <w:r w:rsidRPr="00A223CE">
        <w:rPr>
          <w:rFonts w:ascii="Times New Roman" w:hAnsi="Times New Roman"/>
          <w:color w:val="000000"/>
          <w:sz w:val="28"/>
          <w:szCs w:val="28"/>
        </w:rPr>
        <w:t>MAAIF will s</w:t>
      </w:r>
      <w:r w:rsidRPr="00A223CE">
        <w:rPr>
          <w:rFonts w:ascii="Times New Roman" w:hAnsi="Times New Roman"/>
          <w:sz w:val="28"/>
          <w:szCs w:val="28"/>
        </w:rPr>
        <w:t xml:space="preserve">trengthen farmer group formation and cohesion including commodity associations, platforms, federations and co-operatives. The exercise of registration of all farmers by category will be completed in FY 2017/18. This will enable adequate planning for the various categories of farmers in the different farming regions and zones.  </w:t>
      </w:r>
      <w:r w:rsidRPr="00A223CE">
        <w:rPr>
          <w:rFonts w:ascii="Times New Roman" w:hAnsi="Times New Roman"/>
          <w:bCs/>
          <w:sz w:val="28"/>
          <w:szCs w:val="28"/>
        </w:rPr>
        <w:t xml:space="preserve">Farmer education and refresher trainings of extension staff will be undertaken in all districts. </w:t>
      </w:r>
      <w:r w:rsidRPr="00A223CE">
        <w:rPr>
          <w:rFonts w:ascii="Times New Roman" w:hAnsi="Times New Roman"/>
          <w:sz w:val="28"/>
          <w:szCs w:val="28"/>
        </w:rPr>
        <w:t xml:space="preserve">This will involve equipping extension staff with the basic knowledge and skills needed to provide extension services. The knowledge and skills to be provided will include; basics of agronomy, livestock management, poultry, soil management, nutrition and agribusiness among others. Ethics and standards for agricultural extension delivery will also be developed in FY 2017/18 and a framework for supervision of extension services and enforcement of the standards will be established. </w:t>
      </w:r>
      <w:r w:rsidRPr="00A223CE">
        <w:rPr>
          <w:rFonts w:ascii="Times New Roman" w:hAnsi="Times New Roman"/>
          <w:sz w:val="28"/>
          <w:szCs w:val="28"/>
          <w:lang w:val="en-US"/>
        </w:rPr>
        <w:t>Under DDA, training dairy farmers across the country will be undertaken to boost milk production.  Collective marketing (bulk), around the milk collection centers will also be fast tracked. DDA will also rehabilitate and equip   two (2) Milk collection centers.</w:t>
      </w:r>
      <w:r w:rsidR="001E2992" w:rsidRPr="00A223CE">
        <w:rPr>
          <w:rFonts w:ascii="Times New Roman" w:hAnsi="Times New Roman"/>
          <w:sz w:val="28"/>
          <w:szCs w:val="28"/>
          <w:lang w:val="en-US"/>
        </w:rPr>
        <w:t xml:space="preserve"> </w:t>
      </w:r>
      <w:r w:rsidRPr="00A223CE">
        <w:rPr>
          <w:rFonts w:ascii="Times New Roman" w:hAnsi="Times New Roman"/>
          <w:sz w:val="28"/>
          <w:szCs w:val="28"/>
        </w:rPr>
        <w:t xml:space="preserve">Accelerating public investment in the entire value chain of the priority and strategic commodities, while giving greater emphasis on </w:t>
      </w:r>
      <w:r w:rsidRPr="00A223CE">
        <w:rPr>
          <w:rFonts w:ascii="Times New Roman" w:hAnsi="Times New Roman"/>
          <w:sz w:val="28"/>
          <w:szCs w:val="28"/>
        </w:rPr>
        <w:lastRenderedPageBreak/>
        <w:t xml:space="preserve">production of high value perennial crops will be emphasized. Efforts will be made to engage private sector partners to start processing cocoa beans; more PPPs to ensure increased rice production and processing will be initiated; more private sector engagement in the processing of coffee, fish, tea and beef for exports will be fast tracked. MAAIF will also continue its PPP support to boost processing of Milk and other dairy products, oil palm, oil seeds and cotton. MAAIF will also support Agricultural Value Chains Development under NAADS where Medium scale fruit processing equipment; Motorised; Maize milling equipment (grinding mills-hullers, </w:t>
      </w:r>
      <w:proofErr w:type="spellStart"/>
      <w:r w:rsidRPr="00A223CE">
        <w:rPr>
          <w:rFonts w:ascii="Times New Roman" w:hAnsi="Times New Roman"/>
          <w:sz w:val="28"/>
          <w:szCs w:val="28"/>
        </w:rPr>
        <w:t>shellers</w:t>
      </w:r>
      <w:proofErr w:type="spellEnd"/>
      <w:r w:rsidRPr="00A223CE">
        <w:rPr>
          <w:rFonts w:ascii="Times New Roman" w:hAnsi="Times New Roman"/>
          <w:sz w:val="28"/>
          <w:szCs w:val="28"/>
        </w:rPr>
        <w:t>, etc.); Milk coolers and generators; Rice milling equipment (threshers, hullers-polishers, cleaners, graders, etc.) will be purchased.  Under CDO, establishment of a new Cottonseed Processing Plant and will fast tracked and will focus on construction of seed cotton stores, bale shade, weighbridge, electrical and mechanical installations and front office.</w:t>
      </w:r>
      <w:r w:rsidRPr="00A223CE">
        <w:rPr>
          <w:rFonts w:ascii="Times New Roman" w:hAnsi="Times New Roman"/>
          <w:b/>
          <w:bCs/>
          <w:sz w:val="28"/>
          <w:szCs w:val="28"/>
        </w:rPr>
        <w:t xml:space="preserve"> </w:t>
      </w:r>
    </w:p>
    <w:p w:rsidR="00481C9C" w:rsidRPr="00A223CE" w:rsidRDefault="00481C9C" w:rsidP="00481C9C">
      <w:pPr>
        <w:pStyle w:val="ListParagraph"/>
        <w:spacing w:after="160" w:line="360" w:lineRule="auto"/>
        <w:jc w:val="both"/>
        <w:rPr>
          <w:rFonts w:ascii="Times New Roman" w:hAnsi="Times New Roman"/>
          <w:sz w:val="28"/>
          <w:szCs w:val="28"/>
        </w:rPr>
      </w:pPr>
    </w:p>
    <w:p w:rsidR="00481C9C" w:rsidRPr="00A223CE" w:rsidRDefault="00481C9C" w:rsidP="003950C3">
      <w:pPr>
        <w:pStyle w:val="ListParagraph"/>
        <w:numPr>
          <w:ilvl w:val="0"/>
          <w:numId w:val="32"/>
        </w:numPr>
        <w:spacing w:after="160" w:line="360" w:lineRule="auto"/>
        <w:contextualSpacing/>
        <w:jc w:val="both"/>
        <w:rPr>
          <w:rFonts w:ascii="Times New Roman" w:hAnsi="Times New Roman"/>
          <w:sz w:val="28"/>
          <w:szCs w:val="28"/>
          <w:lang w:val="en-US"/>
        </w:rPr>
      </w:pPr>
      <w:r w:rsidRPr="00A223CE">
        <w:rPr>
          <w:rFonts w:ascii="Times New Roman" w:hAnsi="Times New Roman"/>
          <w:sz w:val="28"/>
          <w:szCs w:val="28"/>
        </w:rPr>
        <w:t>Controlling pests, vectors and diseases remains a big challenge and will continue</w:t>
      </w:r>
      <w:r w:rsidR="001E2992" w:rsidRPr="00A223CE">
        <w:rPr>
          <w:rFonts w:ascii="Times New Roman" w:hAnsi="Times New Roman"/>
          <w:sz w:val="28"/>
          <w:szCs w:val="28"/>
        </w:rPr>
        <w:t xml:space="preserve"> to be prioritized in FY 2018/19</w:t>
      </w:r>
      <w:r w:rsidRPr="00A223CE">
        <w:rPr>
          <w:rFonts w:ascii="Times New Roman" w:hAnsi="Times New Roman"/>
          <w:sz w:val="28"/>
          <w:szCs w:val="28"/>
        </w:rPr>
        <w:t xml:space="preserve">. </w:t>
      </w:r>
      <w:r w:rsidRPr="00A223CE">
        <w:rPr>
          <w:rFonts w:ascii="Times New Roman" w:hAnsi="Times New Roman"/>
          <w:iCs/>
          <w:color w:val="000000"/>
          <w:sz w:val="28"/>
          <w:szCs w:val="28"/>
        </w:rPr>
        <w:t>Controlling crop and livestock pests, diseases and vectors will</w:t>
      </w:r>
      <w:r w:rsidR="001E2992" w:rsidRPr="00A223CE">
        <w:rPr>
          <w:rFonts w:ascii="Times New Roman" w:hAnsi="Times New Roman"/>
          <w:iCs/>
          <w:color w:val="000000"/>
          <w:sz w:val="28"/>
          <w:szCs w:val="28"/>
        </w:rPr>
        <w:t xml:space="preserve"> be emphasised in the FY 2018/19</w:t>
      </w:r>
      <w:r w:rsidRPr="00A223CE">
        <w:rPr>
          <w:rFonts w:ascii="Times New Roman" w:hAnsi="Times New Roman"/>
          <w:iCs/>
          <w:color w:val="000000"/>
          <w:sz w:val="28"/>
          <w:szCs w:val="28"/>
        </w:rPr>
        <w:t xml:space="preserve"> budget to</w:t>
      </w:r>
      <w:r w:rsidRPr="00A223CE">
        <w:rPr>
          <w:rFonts w:ascii="Times New Roman" w:hAnsi="Times New Roman"/>
          <w:bCs/>
          <w:color w:val="000000"/>
          <w:sz w:val="28"/>
          <w:szCs w:val="28"/>
        </w:rPr>
        <w:t xml:space="preserve"> ensure that communicable diseases are effectively managed in order to promote crop and livestock health as a means to higher production, productivity and market penetration. Surveillance, </w:t>
      </w:r>
      <w:r w:rsidRPr="00A223CE">
        <w:rPr>
          <w:rFonts w:ascii="Times New Roman" w:hAnsi="Times New Roman"/>
          <w:sz w:val="28"/>
          <w:szCs w:val="28"/>
        </w:rPr>
        <w:t xml:space="preserve">prevention and control measures will be implemented for each of the priority commodities and for the seven major livestock diseases, namely: </w:t>
      </w:r>
      <w:proofErr w:type="spellStart"/>
      <w:r w:rsidRPr="00A223CE">
        <w:rPr>
          <w:rFonts w:ascii="Times New Roman" w:hAnsi="Times New Roman"/>
          <w:bCs/>
          <w:iCs/>
          <w:color w:val="000000"/>
          <w:sz w:val="28"/>
          <w:szCs w:val="28"/>
        </w:rPr>
        <w:t>Trypanosomiasis</w:t>
      </w:r>
      <w:proofErr w:type="spellEnd"/>
      <w:r w:rsidRPr="00A223CE">
        <w:rPr>
          <w:rFonts w:ascii="Times New Roman" w:hAnsi="Times New Roman"/>
          <w:bCs/>
          <w:iCs/>
          <w:color w:val="000000"/>
          <w:sz w:val="28"/>
          <w:szCs w:val="28"/>
        </w:rPr>
        <w:t xml:space="preserve">; </w:t>
      </w:r>
      <w:r w:rsidRPr="00A223CE">
        <w:rPr>
          <w:rFonts w:ascii="Times New Roman" w:hAnsi="Times New Roman"/>
          <w:iCs/>
          <w:color w:val="000000"/>
          <w:sz w:val="28"/>
          <w:szCs w:val="28"/>
        </w:rPr>
        <w:t xml:space="preserve">east coast fever; foot and mouth disease; rift valley fever; African swine fever; rabies; and animal brucellosis. </w:t>
      </w:r>
    </w:p>
    <w:p w:rsidR="00481C9C" w:rsidRPr="00A223CE" w:rsidRDefault="00481C9C" w:rsidP="00481C9C">
      <w:pPr>
        <w:pStyle w:val="ListParagraph"/>
        <w:spacing w:after="160" w:line="360" w:lineRule="auto"/>
        <w:jc w:val="both"/>
        <w:rPr>
          <w:rFonts w:ascii="Times New Roman" w:hAnsi="Times New Roman"/>
          <w:sz w:val="28"/>
          <w:szCs w:val="28"/>
          <w:lang w:val="en-US"/>
        </w:rPr>
      </w:pPr>
    </w:p>
    <w:p w:rsidR="00481C9C" w:rsidRPr="00A223CE" w:rsidRDefault="00481C9C" w:rsidP="003950C3">
      <w:pPr>
        <w:pStyle w:val="ListParagraph"/>
        <w:numPr>
          <w:ilvl w:val="0"/>
          <w:numId w:val="32"/>
        </w:numPr>
        <w:spacing w:after="160" w:line="360" w:lineRule="auto"/>
        <w:contextualSpacing/>
        <w:jc w:val="both"/>
        <w:rPr>
          <w:rFonts w:ascii="Times New Roman" w:hAnsi="Times New Roman"/>
          <w:sz w:val="28"/>
          <w:szCs w:val="28"/>
        </w:rPr>
      </w:pPr>
      <w:r w:rsidRPr="00A223CE">
        <w:rPr>
          <w:rFonts w:ascii="Times New Roman" w:hAnsi="Times New Roman"/>
          <w:sz w:val="28"/>
          <w:szCs w:val="28"/>
          <w:lang w:val="en-US"/>
        </w:rPr>
        <w:lastRenderedPageBreak/>
        <w:t>Increasing access to critical farm inputs will continu</w:t>
      </w:r>
      <w:r w:rsidR="001E2992" w:rsidRPr="00A223CE">
        <w:rPr>
          <w:rFonts w:ascii="Times New Roman" w:hAnsi="Times New Roman"/>
          <w:sz w:val="28"/>
          <w:szCs w:val="28"/>
          <w:lang w:val="en-US"/>
        </w:rPr>
        <w:t>e to be emphasized in FY 2018/19</w:t>
      </w:r>
      <w:r w:rsidRPr="00A223CE">
        <w:rPr>
          <w:rFonts w:ascii="Times New Roman" w:hAnsi="Times New Roman"/>
          <w:sz w:val="28"/>
          <w:szCs w:val="28"/>
          <w:lang w:val="en-US"/>
        </w:rPr>
        <w:t xml:space="preserve"> sector budget. This will mainly be implemented together with the Operation Wealthy Creation (OWC) initiatives. In line with the policy strategic direction by H.E </w:t>
      </w:r>
      <w:r w:rsidR="001E2992" w:rsidRPr="00A223CE">
        <w:rPr>
          <w:rFonts w:ascii="Times New Roman" w:hAnsi="Times New Roman"/>
          <w:sz w:val="28"/>
          <w:szCs w:val="28"/>
          <w:lang w:val="en-US"/>
        </w:rPr>
        <w:t>The President, during FY 2018/19</w:t>
      </w:r>
      <w:r w:rsidRPr="00A223CE">
        <w:rPr>
          <w:rFonts w:ascii="Times New Roman" w:hAnsi="Times New Roman"/>
          <w:sz w:val="28"/>
          <w:szCs w:val="28"/>
          <w:lang w:val="en-US"/>
        </w:rPr>
        <w:t xml:space="preserve">, the funds for the NAADS Secretariat will continue to focus mostly on supporting </w:t>
      </w:r>
      <w:proofErr w:type="spellStart"/>
      <w:r w:rsidRPr="00A223CE">
        <w:rPr>
          <w:rFonts w:ascii="Times New Roman" w:hAnsi="Times New Roman"/>
          <w:sz w:val="28"/>
          <w:szCs w:val="28"/>
          <w:lang w:val="en-US"/>
        </w:rPr>
        <w:t>NAADS</w:t>
      </w:r>
      <w:proofErr w:type="spellEnd"/>
      <w:r w:rsidRPr="00A223CE">
        <w:rPr>
          <w:rFonts w:ascii="Times New Roman" w:hAnsi="Times New Roman"/>
          <w:sz w:val="28"/>
          <w:szCs w:val="28"/>
          <w:lang w:val="en-US"/>
        </w:rPr>
        <w:t xml:space="preserve">/ </w:t>
      </w:r>
      <w:proofErr w:type="spellStart"/>
      <w:r w:rsidRPr="00A223CE">
        <w:rPr>
          <w:rFonts w:ascii="Times New Roman" w:hAnsi="Times New Roman"/>
          <w:sz w:val="28"/>
          <w:szCs w:val="28"/>
          <w:lang w:val="en-US"/>
        </w:rPr>
        <w:t>OWC</w:t>
      </w:r>
      <w:proofErr w:type="spellEnd"/>
      <w:r w:rsidRPr="00A223CE">
        <w:rPr>
          <w:rFonts w:ascii="Times New Roman" w:hAnsi="Times New Roman"/>
          <w:sz w:val="28"/>
          <w:szCs w:val="28"/>
          <w:lang w:val="en-US"/>
        </w:rPr>
        <w:t xml:space="preserve"> </w:t>
      </w:r>
      <w:proofErr w:type="spellStart"/>
      <w:r w:rsidRPr="00A223CE">
        <w:rPr>
          <w:rFonts w:ascii="Times New Roman" w:hAnsi="Times New Roman"/>
          <w:sz w:val="28"/>
          <w:szCs w:val="28"/>
          <w:lang w:val="en-US"/>
        </w:rPr>
        <w:t>Programme</w:t>
      </w:r>
      <w:proofErr w:type="spellEnd"/>
      <w:r w:rsidRPr="00A223CE">
        <w:rPr>
          <w:rFonts w:ascii="Times New Roman" w:hAnsi="Times New Roman"/>
          <w:sz w:val="28"/>
          <w:szCs w:val="28"/>
          <w:lang w:val="en-US"/>
        </w:rPr>
        <w:t xml:space="preserve"> interventions involving the provision of planting materials for especially the six (6) strategic commodities, namely: Tea, Citrus, Mangoes, Pineapples, Apples and Cocoa. </w:t>
      </w:r>
      <w:r w:rsidRPr="00A223CE">
        <w:rPr>
          <w:rFonts w:ascii="Times New Roman" w:hAnsi="Times New Roman"/>
          <w:sz w:val="28"/>
          <w:szCs w:val="28"/>
        </w:rPr>
        <w:t xml:space="preserve"> In order to improve the national heard, we will provide Artificial Insemination (Kits) and related services through NAGRC &amp; DB and NAADS and also undertake Pasture improvement interventions through NAADs i.e.  Clear over 500 Pasture demo sites, fence 500 Pasture demo sites, provide 5,572 Kgs of Pasture seeds. Under UCDA we will procure and distribute 125 million seedlings (Robusta 150 million and Arabica 30 million seedlings targeting over 500,000 households.</w:t>
      </w:r>
    </w:p>
    <w:p w:rsidR="00481C9C" w:rsidRPr="00A223CE" w:rsidRDefault="00481C9C" w:rsidP="00481C9C">
      <w:pPr>
        <w:pStyle w:val="ListParagraph"/>
        <w:spacing w:after="160" w:line="360" w:lineRule="auto"/>
        <w:jc w:val="both"/>
        <w:rPr>
          <w:rFonts w:ascii="Times New Roman" w:hAnsi="Times New Roman"/>
          <w:sz w:val="28"/>
          <w:szCs w:val="28"/>
        </w:rPr>
      </w:pPr>
    </w:p>
    <w:p w:rsidR="00481C9C" w:rsidRPr="00A223CE" w:rsidRDefault="00481C9C" w:rsidP="003950C3">
      <w:pPr>
        <w:pStyle w:val="ListParagraph"/>
        <w:numPr>
          <w:ilvl w:val="0"/>
          <w:numId w:val="32"/>
        </w:numPr>
        <w:spacing w:after="160" w:line="360" w:lineRule="auto"/>
        <w:contextualSpacing/>
        <w:jc w:val="both"/>
        <w:rPr>
          <w:rFonts w:ascii="Times New Roman" w:hAnsi="Times New Roman"/>
          <w:sz w:val="28"/>
          <w:szCs w:val="28"/>
        </w:rPr>
      </w:pPr>
      <w:r w:rsidRPr="00A223CE">
        <w:rPr>
          <w:rFonts w:ascii="Times New Roman" w:hAnsi="Times New Roman"/>
          <w:sz w:val="28"/>
          <w:szCs w:val="28"/>
        </w:rPr>
        <w:t>Government recognises the fact that agricultural mechanisation has proved to have the potential to enhance labour use and efficiency;  providing greater precision in farm operations;  reducing agricultural losses; and its  contribution to value addition to products through processing and packaging. In this regard, therefore, MAAIF will fast track the promotion of sustainable local manufacturing and maintenance of suitable agricultural machinery for farm production and postharvest processing. Preliminary engagements are already under way with potential investors so as to interest them in setting up local tractor assembling plant(s) and mechanisation workshops. This wi</w:t>
      </w:r>
      <w:r w:rsidR="001E2992" w:rsidRPr="00A223CE">
        <w:rPr>
          <w:rFonts w:ascii="Times New Roman" w:hAnsi="Times New Roman"/>
          <w:sz w:val="28"/>
          <w:szCs w:val="28"/>
        </w:rPr>
        <w:t>ll be fast tracked in FY 2018/19</w:t>
      </w:r>
      <w:r w:rsidRPr="00A223CE">
        <w:rPr>
          <w:rFonts w:ascii="Times New Roman" w:hAnsi="Times New Roman"/>
          <w:sz w:val="28"/>
          <w:szCs w:val="28"/>
        </w:rPr>
        <w:t xml:space="preserve">. The Ministry will also roll </w:t>
      </w:r>
      <w:r w:rsidRPr="00A223CE">
        <w:rPr>
          <w:rFonts w:ascii="Times New Roman" w:hAnsi="Times New Roman"/>
          <w:sz w:val="28"/>
          <w:szCs w:val="28"/>
          <w:lang w:val="en-US"/>
        </w:rPr>
        <w:t xml:space="preserve">out mechanization </w:t>
      </w:r>
      <w:r w:rsidRPr="00A223CE">
        <w:rPr>
          <w:rFonts w:ascii="Times New Roman" w:hAnsi="Times New Roman"/>
          <w:sz w:val="28"/>
          <w:szCs w:val="28"/>
        </w:rPr>
        <w:t>activities</w:t>
      </w:r>
      <w:r w:rsidRPr="00A223CE">
        <w:rPr>
          <w:rFonts w:ascii="Times New Roman" w:hAnsi="Times New Roman"/>
          <w:sz w:val="28"/>
          <w:szCs w:val="28"/>
          <w:lang w:val="en-US"/>
        </w:rPr>
        <w:t xml:space="preserve"> under NAA</w:t>
      </w:r>
      <w:r w:rsidR="001E2992" w:rsidRPr="00A223CE">
        <w:rPr>
          <w:rFonts w:ascii="Times New Roman" w:hAnsi="Times New Roman"/>
          <w:sz w:val="28"/>
          <w:szCs w:val="28"/>
          <w:lang w:val="en-US"/>
        </w:rPr>
        <w:t>DS/OWC through purchase over 100</w:t>
      </w:r>
      <w:r w:rsidRPr="00A223CE">
        <w:rPr>
          <w:rFonts w:ascii="Times New Roman" w:hAnsi="Times New Roman"/>
          <w:sz w:val="28"/>
          <w:szCs w:val="28"/>
          <w:lang w:val="en-US"/>
        </w:rPr>
        <w:t xml:space="preserve"> tractors and </w:t>
      </w:r>
      <w:r w:rsidRPr="00A223CE">
        <w:rPr>
          <w:rFonts w:ascii="Times New Roman" w:hAnsi="Times New Roman"/>
          <w:sz w:val="28"/>
          <w:szCs w:val="28"/>
          <w:lang w:val="en-US"/>
        </w:rPr>
        <w:lastRenderedPageBreak/>
        <w:t>implements for various regions across the country to make it easy for medium and large-scale farming.</w:t>
      </w:r>
      <w:r w:rsidRPr="00A223CE">
        <w:rPr>
          <w:rFonts w:ascii="Times New Roman" w:hAnsi="Times New Roman"/>
          <w:sz w:val="28"/>
          <w:szCs w:val="28"/>
        </w:rPr>
        <w:t xml:space="preserve"> Through NAADS, MAAIF will also provide 1 million hoes, 300 Motorised sprayers, 300 Manual sprayers, 50 Pasture Cutters/Crushers, 20 Pasture - Hay Ballers, 20 Community Cocoa fermentation structures and 1 Fish hatchery. </w:t>
      </w:r>
    </w:p>
    <w:p w:rsidR="00481C9C" w:rsidRPr="00A223CE" w:rsidRDefault="00481C9C" w:rsidP="00481C9C">
      <w:pPr>
        <w:pStyle w:val="ListParagraph"/>
        <w:spacing w:after="160" w:line="360" w:lineRule="auto"/>
        <w:jc w:val="both"/>
        <w:rPr>
          <w:rFonts w:ascii="Times New Roman" w:hAnsi="Times New Roman"/>
          <w:sz w:val="28"/>
          <w:szCs w:val="28"/>
        </w:rPr>
      </w:pPr>
    </w:p>
    <w:p w:rsidR="00481C9C" w:rsidRPr="00A223CE" w:rsidRDefault="00481C9C" w:rsidP="003950C3">
      <w:pPr>
        <w:pStyle w:val="ListParagraph"/>
        <w:numPr>
          <w:ilvl w:val="0"/>
          <w:numId w:val="32"/>
        </w:numPr>
        <w:spacing w:after="160" w:line="360" w:lineRule="auto"/>
        <w:contextualSpacing/>
        <w:jc w:val="both"/>
        <w:rPr>
          <w:rFonts w:ascii="Times New Roman" w:hAnsi="Times New Roman"/>
          <w:sz w:val="28"/>
          <w:szCs w:val="28"/>
        </w:rPr>
      </w:pPr>
      <w:r w:rsidRPr="00A223CE">
        <w:rPr>
          <w:rFonts w:ascii="Times New Roman" w:hAnsi="Times New Roman"/>
          <w:sz w:val="28"/>
          <w:szCs w:val="28"/>
        </w:rPr>
        <w:t>Undertake efforts to increase availability of water for agriculture production at farm level through the following through digging at least 720 valley tanks of between 5,000 to10,000 cubic meters of water; giving priority to areas affected by the recent draught and food shortages. MAAIF also intends to commence construction (civil works) for a new irrigation scheme with support of JICA/Government of Japan in Eastern Uganda. The Ministry is also in discussions with private investors to start the local manufacturing of solar powered water pumps to ensure that our farmers in rural areas can obtain power/energy efficient water pumps at reasonable/affordable prices. Under UCDA, we will support water harvesting techniques, utilization, and use of appropriate technologies, as an adaptation to climate change on a demonstration basis. ( 4  demonstration per District in 96 Districts)</w:t>
      </w:r>
    </w:p>
    <w:p w:rsidR="00481C9C" w:rsidRPr="00A223CE" w:rsidRDefault="00481C9C" w:rsidP="00481C9C">
      <w:pPr>
        <w:pStyle w:val="ListParagraph"/>
        <w:spacing w:after="160" w:line="360" w:lineRule="auto"/>
        <w:jc w:val="both"/>
        <w:rPr>
          <w:rFonts w:ascii="Times New Roman" w:hAnsi="Times New Roman"/>
          <w:sz w:val="28"/>
          <w:szCs w:val="28"/>
          <w:lang w:val="en-US"/>
        </w:rPr>
      </w:pPr>
    </w:p>
    <w:p w:rsidR="00D2323D" w:rsidRPr="00A223CE" w:rsidRDefault="00481C9C" w:rsidP="003950C3">
      <w:pPr>
        <w:pStyle w:val="ListParagraph"/>
        <w:numPr>
          <w:ilvl w:val="0"/>
          <w:numId w:val="32"/>
        </w:numPr>
        <w:spacing w:after="160" w:line="360" w:lineRule="auto"/>
        <w:contextualSpacing/>
        <w:jc w:val="both"/>
        <w:rPr>
          <w:rFonts w:ascii="Times New Roman" w:hAnsi="Times New Roman"/>
          <w:sz w:val="28"/>
          <w:szCs w:val="28"/>
          <w:lang w:val="en-US"/>
        </w:rPr>
      </w:pPr>
      <w:r w:rsidRPr="00A223CE">
        <w:rPr>
          <w:rFonts w:ascii="Times New Roman" w:hAnsi="Times New Roman"/>
          <w:sz w:val="28"/>
          <w:szCs w:val="28"/>
        </w:rPr>
        <w:t xml:space="preserve">In order to address the challenge of depleted soils and low use of fertilizers in many parts of the country; Cabinet last year approved and passed the National Fertilizer Policy and Strategy. This is meant to create regulatory framework for an efficient and effective well-functioning fertilizer market. Institutional arrangements for implementation of the new policy are being drafted; but in the short run (2017/18); MAAIF will focus on providing fertilizers to farmers through the e-voucher subsidy Programme; it is anticipated that over 10,000 </w:t>
      </w:r>
      <w:r w:rsidRPr="00A223CE">
        <w:rPr>
          <w:rFonts w:ascii="Times New Roman" w:hAnsi="Times New Roman"/>
          <w:sz w:val="28"/>
          <w:szCs w:val="28"/>
        </w:rPr>
        <w:lastRenderedPageBreak/>
        <w:t>farming households will benefit from these scheme during the piloting phase in FY 2017/18; and the programme will be rolled over in the medium term. More fertilizers are expected to be purchased and distributed to farmers under the OWC/NAADs activities. More fertilizers will be provided to cotton and coffee farmers under the interventions of CDO and UCDA respectively.</w:t>
      </w:r>
    </w:p>
    <w:p w:rsidR="00D2323D" w:rsidRPr="00A223CE" w:rsidRDefault="00D2323D" w:rsidP="00D2323D">
      <w:pPr>
        <w:pStyle w:val="ListParagraph"/>
        <w:rPr>
          <w:rFonts w:ascii="Times New Roman" w:hAnsi="Times New Roman"/>
          <w:sz w:val="28"/>
          <w:szCs w:val="28"/>
        </w:rPr>
      </w:pPr>
    </w:p>
    <w:p w:rsidR="00481C9C" w:rsidRPr="00A223CE" w:rsidRDefault="00481C9C" w:rsidP="003950C3">
      <w:pPr>
        <w:pStyle w:val="ListParagraph"/>
        <w:numPr>
          <w:ilvl w:val="0"/>
          <w:numId w:val="32"/>
        </w:numPr>
        <w:spacing w:after="160" w:line="360" w:lineRule="auto"/>
        <w:contextualSpacing/>
        <w:jc w:val="both"/>
        <w:rPr>
          <w:rFonts w:ascii="Times New Roman" w:hAnsi="Times New Roman"/>
          <w:sz w:val="28"/>
          <w:szCs w:val="28"/>
          <w:lang w:val="en-US"/>
        </w:rPr>
      </w:pPr>
      <w:r w:rsidRPr="00A223CE">
        <w:rPr>
          <w:rFonts w:ascii="Times New Roman" w:hAnsi="Times New Roman"/>
          <w:sz w:val="28"/>
          <w:szCs w:val="28"/>
        </w:rPr>
        <w:t xml:space="preserve">MAAIF will also work with MFPED and other relevant financial institutions to </w:t>
      </w:r>
      <w:r w:rsidRPr="00A223CE">
        <w:rPr>
          <w:rFonts w:ascii="Times New Roman" w:hAnsi="Times New Roman"/>
          <w:iCs/>
          <w:color w:val="000000"/>
          <w:sz w:val="28"/>
          <w:szCs w:val="28"/>
        </w:rPr>
        <w:t>facilitate access to credit support for fertilizer bulk purchasing for farmers and businessmen.</w:t>
      </w:r>
      <w:r w:rsidRPr="00A223CE">
        <w:rPr>
          <w:rFonts w:ascii="Times New Roman" w:hAnsi="Times New Roman"/>
          <w:sz w:val="28"/>
          <w:szCs w:val="28"/>
        </w:rPr>
        <w:t xml:space="preserve"> This intervention targets increasing access to finance for importers and agro-dealers, strengthening business linkages to promote suppliers’ credit, piloting use of warehouse collaterals at import and retail levels by banks, sensitizing bankers on risk management and collateral warehousing for fertiliser importers and dealers, and conducting training of trainers for agro-dealers, stockists and organised farmer groups on fertiliser use and benefits. </w:t>
      </w:r>
    </w:p>
    <w:p w:rsidR="00481C9C" w:rsidRPr="00A223CE" w:rsidRDefault="00481C9C" w:rsidP="00481C9C">
      <w:pPr>
        <w:pStyle w:val="ListParagraph"/>
        <w:spacing w:line="360" w:lineRule="auto"/>
        <w:jc w:val="both"/>
        <w:rPr>
          <w:rFonts w:ascii="Times New Roman" w:hAnsi="Times New Roman"/>
          <w:sz w:val="28"/>
          <w:szCs w:val="28"/>
        </w:rPr>
      </w:pPr>
    </w:p>
    <w:p w:rsidR="00481C9C" w:rsidRPr="00A223CE" w:rsidRDefault="00481C9C" w:rsidP="003950C3">
      <w:pPr>
        <w:pStyle w:val="ListParagraph"/>
        <w:numPr>
          <w:ilvl w:val="0"/>
          <w:numId w:val="32"/>
        </w:numPr>
        <w:tabs>
          <w:tab w:val="left" w:pos="630"/>
          <w:tab w:val="left" w:pos="900"/>
        </w:tabs>
        <w:spacing w:line="360" w:lineRule="auto"/>
        <w:jc w:val="both"/>
        <w:rPr>
          <w:rFonts w:ascii="Times New Roman" w:hAnsi="Times New Roman"/>
          <w:sz w:val="28"/>
          <w:szCs w:val="28"/>
        </w:rPr>
      </w:pPr>
      <w:r w:rsidRPr="00A223CE">
        <w:rPr>
          <w:rFonts w:ascii="Times New Roman" w:hAnsi="Times New Roman"/>
          <w:iCs/>
          <w:sz w:val="28"/>
          <w:szCs w:val="28"/>
        </w:rPr>
        <w:t>To i</w:t>
      </w:r>
      <w:r w:rsidRPr="00A223CE">
        <w:rPr>
          <w:rFonts w:ascii="Times New Roman" w:hAnsi="Times New Roman"/>
          <w:bCs/>
          <w:sz w:val="28"/>
          <w:szCs w:val="28"/>
        </w:rPr>
        <w:t xml:space="preserve">mprove access to high quality seeds and planting materials, </w:t>
      </w:r>
      <w:r w:rsidRPr="00A223CE">
        <w:rPr>
          <w:rFonts w:ascii="Times New Roman" w:hAnsi="Times New Roman"/>
          <w:iCs/>
          <w:sz w:val="28"/>
          <w:szCs w:val="28"/>
        </w:rPr>
        <w:t>the Ministry will</w:t>
      </w:r>
      <w:r w:rsidRPr="00A223CE">
        <w:rPr>
          <w:rFonts w:ascii="Times New Roman" w:hAnsi="Times New Roman"/>
          <w:bCs/>
          <w:sz w:val="28"/>
          <w:szCs w:val="28"/>
        </w:rPr>
        <w:t xml:space="preserve"> continue to formulate and review policies, laws and regulations for agricultural inputs including seeds and planting materials supply and use; </w:t>
      </w:r>
      <w:r w:rsidRPr="00A223CE">
        <w:rPr>
          <w:rFonts w:ascii="Times New Roman" w:hAnsi="Times New Roman"/>
          <w:iCs/>
          <w:sz w:val="28"/>
          <w:szCs w:val="28"/>
        </w:rPr>
        <w:t>s</w:t>
      </w:r>
      <w:r w:rsidRPr="00A223CE">
        <w:rPr>
          <w:rFonts w:ascii="Times New Roman" w:hAnsi="Times New Roman"/>
          <w:bCs/>
          <w:sz w:val="28"/>
          <w:szCs w:val="28"/>
        </w:rPr>
        <w:t>trengthen the national certification and regulation system and regulatory institutions to guarantee the quality of seeds and planting materials on the market. Enforcement activities to control the fake inputs on the market w</w:t>
      </w:r>
      <w:r w:rsidR="00976905" w:rsidRPr="00A223CE">
        <w:rPr>
          <w:rFonts w:ascii="Times New Roman" w:hAnsi="Times New Roman"/>
          <w:bCs/>
          <w:sz w:val="28"/>
          <w:szCs w:val="28"/>
        </w:rPr>
        <w:t>ill be intensified in FY 2018/19</w:t>
      </w:r>
      <w:r w:rsidRPr="00A223CE">
        <w:rPr>
          <w:rFonts w:ascii="Times New Roman" w:hAnsi="Times New Roman"/>
          <w:bCs/>
          <w:sz w:val="28"/>
          <w:szCs w:val="28"/>
        </w:rPr>
        <w:t xml:space="preserve"> with assistance other law enforcement agencies. </w:t>
      </w:r>
    </w:p>
    <w:p w:rsidR="00481C9C" w:rsidRPr="00A223CE" w:rsidRDefault="00481C9C" w:rsidP="00481C9C">
      <w:pPr>
        <w:pStyle w:val="ListParagraph"/>
        <w:tabs>
          <w:tab w:val="left" w:pos="630"/>
          <w:tab w:val="left" w:pos="900"/>
        </w:tabs>
        <w:spacing w:line="360" w:lineRule="auto"/>
        <w:ind w:left="360"/>
        <w:jc w:val="both"/>
        <w:rPr>
          <w:rFonts w:ascii="Times New Roman" w:hAnsi="Times New Roman"/>
          <w:sz w:val="28"/>
          <w:szCs w:val="28"/>
        </w:rPr>
      </w:pPr>
    </w:p>
    <w:p w:rsidR="00481C9C" w:rsidRPr="00A223CE" w:rsidRDefault="00481C9C" w:rsidP="003950C3">
      <w:pPr>
        <w:pStyle w:val="ListParagraph"/>
        <w:numPr>
          <w:ilvl w:val="0"/>
          <w:numId w:val="32"/>
        </w:numPr>
        <w:tabs>
          <w:tab w:val="left" w:pos="630"/>
          <w:tab w:val="left" w:pos="900"/>
        </w:tabs>
        <w:spacing w:line="360" w:lineRule="auto"/>
        <w:jc w:val="both"/>
        <w:rPr>
          <w:rFonts w:ascii="Times New Roman" w:hAnsi="Times New Roman"/>
          <w:sz w:val="28"/>
          <w:szCs w:val="28"/>
        </w:rPr>
      </w:pPr>
      <w:r w:rsidRPr="00A223CE">
        <w:rPr>
          <w:rFonts w:ascii="Times New Roman" w:hAnsi="Times New Roman"/>
          <w:sz w:val="28"/>
          <w:szCs w:val="28"/>
        </w:rPr>
        <w:t xml:space="preserve">The Ministry through NAADS will provide grain storage facilities (in the cereal-growing areas) in collaboration with World Food Program </w:t>
      </w:r>
      <w:r w:rsidRPr="00A223CE">
        <w:rPr>
          <w:rFonts w:ascii="Times New Roman" w:hAnsi="Times New Roman"/>
          <w:sz w:val="28"/>
          <w:szCs w:val="28"/>
        </w:rPr>
        <w:lastRenderedPageBreak/>
        <w:t>and the private sector.  Under CDO construction of 2 seed cotton stores, 4 cottonseed stores, 1 bale shed with a weighbridge, electrical and mechanical installations and a front office will be undertaken.</w:t>
      </w:r>
    </w:p>
    <w:p w:rsidR="00481C9C" w:rsidRPr="00A223CE" w:rsidRDefault="00481C9C" w:rsidP="00481C9C">
      <w:pPr>
        <w:pStyle w:val="ListParagraph"/>
        <w:spacing w:line="360" w:lineRule="auto"/>
        <w:rPr>
          <w:rFonts w:ascii="Times New Roman" w:hAnsi="Times New Roman"/>
          <w:sz w:val="28"/>
          <w:szCs w:val="28"/>
        </w:rPr>
      </w:pPr>
    </w:p>
    <w:p w:rsidR="00481C9C" w:rsidRPr="00A223CE" w:rsidRDefault="00481C9C" w:rsidP="003950C3">
      <w:pPr>
        <w:pStyle w:val="ListParagraph"/>
        <w:numPr>
          <w:ilvl w:val="0"/>
          <w:numId w:val="32"/>
        </w:numPr>
        <w:tabs>
          <w:tab w:val="left" w:pos="630"/>
          <w:tab w:val="left" w:pos="900"/>
        </w:tabs>
        <w:spacing w:line="360" w:lineRule="auto"/>
        <w:jc w:val="both"/>
        <w:rPr>
          <w:rFonts w:ascii="Times New Roman" w:hAnsi="Times New Roman"/>
          <w:sz w:val="28"/>
          <w:szCs w:val="28"/>
        </w:rPr>
      </w:pPr>
      <w:r w:rsidRPr="00A223CE">
        <w:rPr>
          <w:rFonts w:ascii="Times New Roman" w:hAnsi="Times New Roman"/>
          <w:sz w:val="28"/>
          <w:szCs w:val="28"/>
        </w:rPr>
        <w:t xml:space="preserve"> The Ministry priority interventions under the fisheries will include: </w:t>
      </w:r>
    </w:p>
    <w:p w:rsidR="00481C9C" w:rsidRPr="00A223CE" w:rsidRDefault="00481C9C" w:rsidP="003950C3">
      <w:pPr>
        <w:numPr>
          <w:ilvl w:val="0"/>
          <w:numId w:val="31"/>
        </w:numPr>
        <w:spacing w:after="200" w:line="360" w:lineRule="auto"/>
        <w:jc w:val="both"/>
        <w:rPr>
          <w:sz w:val="28"/>
          <w:szCs w:val="28"/>
        </w:rPr>
      </w:pPr>
      <w:r w:rsidRPr="00A223CE">
        <w:rPr>
          <w:sz w:val="28"/>
          <w:szCs w:val="28"/>
        </w:rPr>
        <w:t>Reviewing the Fisheries Act to streamline the regulation of fisheries activities at landing sites and in districts.</w:t>
      </w:r>
    </w:p>
    <w:p w:rsidR="00481C9C" w:rsidRPr="00A223CE" w:rsidRDefault="00481C9C" w:rsidP="003950C3">
      <w:pPr>
        <w:numPr>
          <w:ilvl w:val="0"/>
          <w:numId w:val="31"/>
        </w:numPr>
        <w:spacing w:after="200" w:line="360" w:lineRule="auto"/>
        <w:jc w:val="both"/>
        <w:rPr>
          <w:sz w:val="28"/>
          <w:szCs w:val="28"/>
        </w:rPr>
      </w:pPr>
      <w:r w:rsidRPr="00A223CE">
        <w:rPr>
          <w:sz w:val="28"/>
          <w:szCs w:val="28"/>
        </w:rPr>
        <w:t xml:space="preserve">registration and licensing of fishermen and women </w:t>
      </w:r>
    </w:p>
    <w:p w:rsidR="00481C9C" w:rsidRPr="00A223CE" w:rsidRDefault="00481C9C" w:rsidP="003950C3">
      <w:pPr>
        <w:numPr>
          <w:ilvl w:val="0"/>
          <w:numId w:val="31"/>
        </w:numPr>
        <w:spacing w:after="200" w:line="360" w:lineRule="auto"/>
        <w:jc w:val="both"/>
        <w:rPr>
          <w:sz w:val="28"/>
          <w:szCs w:val="28"/>
        </w:rPr>
      </w:pPr>
      <w:r w:rsidRPr="00A223CE">
        <w:rPr>
          <w:sz w:val="28"/>
          <w:szCs w:val="28"/>
        </w:rPr>
        <w:t>Promoting recovery of depleted stocks of the large commercial fish and developing the fishery of small pelagic (</w:t>
      </w:r>
      <w:proofErr w:type="spellStart"/>
      <w:r w:rsidRPr="00A223CE">
        <w:rPr>
          <w:sz w:val="28"/>
          <w:szCs w:val="28"/>
        </w:rPr>
        <w:t>mukene</w:t>
      </w:r>
      <w:proofErr w:type="spellEnd"/>
      <w:r w:rsidRPr="00A223CE">
        <w:rPr>
          <w:sz w:val="28"/>
          <w:szCs w:val="28"/>
        </w:rPr>
        <w:t xml:space="preserve">) fish through restocking of the major water bodies </w:t>
      </w:r>
    </w:p>
    <w:p w:rsidR="00481C9C" w:rsidRPr="00A223CE" w:rsidRDefault="00481C9C" w:rsidP="003950C3">
      <w:pPr>
        <w:numPr>
          <w:ilvl w:val="0"/>
          <w:numId w:val="31"/>
        </w:numPr>
        <w:spacing w:after="200" w:line="360" w:lineRule="auto"/>
        <w:jc w:val="both"/>
        <w:rPr>
          <w:sz w:val="28"/>
          <w:szCs w:val="28"/>
        </w:rPr>
      </w:pPr>
      <w:r w:rsidRPr="00A223CE">
        <w:rPr>
          <w:sz w:val="28"/>
          <w:szCs w:val="28"/>
        </w:rPr>
        <w:t xml:space="preserve">Promoting commercial aquaculture through streamlining the approval requirements for private sector to engage in cage farming </w:t>
      </w:r>
    </w:p>
    <w:p w:rsidR="00481C9C" w:rsidRPr="00A223CE" w:rsidRDefault="00481C9C" w:rsidP="003950C3">
      <w:pPr>
        <w:numPr>
          <w:ilvl w:val="0"/>
          <w:numId w:val="31"/>
        </w:numPr>
        <w:spacing w:after="200" w:line="360" w:lineRule="auto"/>
        <w:jc w:val="both"/>
        <w:rPr>
          <w:sz w:val="28"/>
          <w:szCs w:val="28"/>
        </w:rPr>
      </w:pPr>
      <w:r w:rsidRPr="00A223CE">
        <w:rPr>
          <w:sz w:val="28"/>
          <w:szCs w:val="28"/>
        </w:rPr>
        <w:t xml:space="preserve">Increase the volume/ availability of fish fingerings to farmers through MAAIF and OWC. </w:t>
      </w:r>
    </w:p>
    <w:p w:rsidR="00481C9C" w:rsidRPr="00A223CE" w:rsidRDefault="00481C9C" w:rsidP="003950C3">
      <w:pPr>
        <w:numPr>
          <w:ilvl w:val="0"/>
          <w:numId w:val="31"/>
        </w:numPr>
        <w:spacing w:after="200" w:line="360" w:lineRule="auto"/>
        <w:jc w:val="both"/>
        <w:rPr>
          <w:sz w:val="28"/>
          <w:szCs w:val="28"/>
        </w:rPr>
      </w:pPr>
      <w:r w:rsidRPr="00A223CE">
        <w:rPr>
          <w:sz w:val="28"/>
          <w:szCs w:val="28"/>
        </w:rPr>
        <w:t xml:space="preserve">Strengthening monitoring and enforcement activities on the major water bodies; and </w:t>
      </w:r>
    </w:p>
    <w:p w:rsidR="00481C9C" w:rsidRPr="00A223CE" w:rsidRDefault="00481C9C" w:rsidP="003950C3">
      <w:pPr>
        <w:numPr>
          <w:ilvl w:val="0"/>
          <w:numId w:val="31"/>
        </w:numPr>
        <w:spacing w:after="200" w:line="360" w:lineRule="auto"/>
        <w:jc w:val="both"/>
        <w:rPr>
          <w:sz w:val="28"/>
          <w:szCs w:val="28"/>
        </w:rPr>
      </w:pPr>
      <w:r w:rsidRPr="00A223CE">
        <w:rPr>
          <w:sz w:val="28"/>
          <w:szCs w:val="28"/>
        </w:rPr>
        <w:t xml:space="preserve">Controlling the new breed of weed and water hyacinth. </w:t>
      </w:r>
    </w:p>
    <w:p w:rsidR="0039331D" w:rsidRPr="00A223CE" w:rsidRDefault="0039331D" w:rsidP="00AF06DE">
      <w:pPr>
        <w:pStyle w:val="Heading2"/>
        <w:jc w:val="left"/>
        <w:rPr>
          <w:sz w:val="28"/>
          <w:szCs w:val="28"/>
        </w:rPr>
      </w:pPr>
      <w:bookmarkStart w:id="30" w:name="_Toc341174997"/>
      <w:bookmarkStart w:id="31" w:name="_Toc491151573"/>
      <w:r w:rsidRPr="00A223CE">
        <w:rPr>
          <w:sz w:val="28"/>
          <w:szCs w:val="28"/>
        </w:rPr>
        <w:t>3.2</w:t>
      </w:r>
      <w:r w:rsidRPr="00A223CE">
        <w:rPr>
          <w:sz w:val="28"/>
          <w:szCs w:val="28"/>
        </w:rPr>
        <w:tab/>
        <w:t>Sector Medium Term Priority Strategies</w:t>
      </w:r>
      <w:bookmarkEnd w:id="30"/>
      <w:bookmarkEnd w:id="31"/>
    </w:p>
    <w:p w:rsidR="0039331D" w:rsidRPr="00A223CE" w:rsidRDefault="0039331D" w:rsidP="0039331D">
      <w:pPr>
        <w:pStyle w:val="BodyText"/>
        <w:spacing w:line="360" w:lineRule="auto"/>
        <w:rPr>
          <w:rFonts w:ascii="Times New Roman" w:hAnsi="Times New Roman"/>
          <w:b/>
          <w:bCs/>
          <w:sz w:val="28"/>
          <w:szCs w:val="28"/>
        </w:rPr>
      </w:pPr>
    </w:p>
    <w:p w:rsidR="0039331D" w:rsidRPr="00A223CE" w:rsidRDefault="0039331D" w:rsidP="0039331D">
      <w:pPr>
        <w:pStyle w:val="BodyText"/>
        <w:spacing w:line="360" w:lineRule="auto"/>
        <w:rPr>
          <w:rFonts w:ascii="Times New Roman" w:hAnsi="Times New Roman"/>
          <w:bCs/>
          <w:sz w:val="28"/>
          <w:szCs w:val="28"/>
        </w:rPr>
      </w:pPr>
      <w:r w:rsidRPr="00A223CE">
        <w:rPr>
          <w:rFonts w:ascii="Times New Roman" w:hAnsi="Times New Roman"/>
          <w:bCs/>
          <w:sz w:val="28"/>
          <w:szCs w:val="28"/>
        </w:rPr>
        <w:t xml:space="preserve">Emphasis should also be given to the Agriculture Sector Medium Term Priority Strategies as discussed above; i.e. </w:t>
      </w:r>
    </w:p>
    <w:p w:rsidR="0039331D" w:rsidRPr="00A223CE" w:rsidRDefault="0039331D" w:rsidP="0039331D">
      <w:pPr>
        <w:pStyle w:val="ListParagraph"/>
        <w:numPr>
          <w:ilvl w:val="0"/>
          <w:numId w:val="20"/>
        </w:numPr>
        <w:spacing w:line="360" w:lineRule="auto"/>
        <w:contextualSpacing/>
        <w:jc w:val="both"/>
        <w:rPr>
          <w:rFonts w:ascii="Times New Roman" w:hAnsi="Times New Roman"/>
          <w:sz w:val="28"/>
          <w:szCs w:val="28"/>
        </w:rPr>
      </w:pPr>
      <w:r w:rsidRPr="00A223CE">
        <w:rPr>
          <w:rFonts w:ascii="Times New Roman" w:hAnsi="Times New Roman"/>
          <w:sz w:val="28"/>
          <w:szCs w:val="28"/>
        </w:rPr>
        <w:t xml:space="preserve">Increased production and productivity </w:t>
      </w:r>
    </w:p>
    <w:p w:rsidR="0039331D" w:rsidRPr="00A223CE" w:rsidRDefault="0039331D" w:rsidP="0039331D">
      <w:pPr>
        <w:pStyle w:val="ListParagraph"/>
        <w:numPr>
          <w:ilvl w:val="0"/>
          <w:numId w:val="20"/>
        </w:numPr>
        <w:spacing w:line="360" w:lineRule="auto"/>
        <w:contextualSpacing/>
        <w:jc w:val="both"/>
        <w:rPr>
          <w:rFonts w:ascii="Times New Roman" w:hAnsi="Times New Roman"/>
          <w:sz w:val="28"/>
          <w:szCs w:val="28"/>
        </w:rPr>
      </w:pPr>
      <w:r w:rsidRPr="00A223CE">
        <w:rPr>
          <w:rFonts w:ascii="Times New Roman" w:hAnsi="Times New Roman"/>
          <w:sz w:val="28"/>
          <w:szCs w:val="28"/>
        </w:rPr>
        <w:t>Increasing access to critical farm inputs through support to: provision  of seed, planting, stocking and breeding material; mechanisation; water for agricultural production; and fertilisers</w:t>
      </w:r>
    </w:p>
    <w:p w:rsidR="0039331D" w:rsidRPr="00A223CE" w:rsidRDefault="0039331D" w:rsidP="0039331D">
      <w:pPr>
        <w:pStyle w:val="ListParagraph"/>
        <w:numPr>
          <w:ilvl w:val="0"/>
          <w:numId w:val="20"/>
        </w:numPr>
        <w:spacing w:line="360" w:lineRule="auto"/>
        <w:contextualSpacing/>
        <w:jc w:val="both"/>
        <w:rPr>
          <w:rFonts w:ascii="Times New Roman" w:hAnsi="Times New Roman"/>
          <w:sz w:val="28"/>
          <w:szCs w:val="28"/>
        </w:rPr>
      </w:pPr>
      <w:r w:rsidRPr="00A223CE">
        <w:rPr>
          <w:rFonts w:ascii="Times New Roman" w:hAnsi="Times New Roman"/>
          <w:sz w:val="28"/>
          <w:szCs w:val="28"/>
        </w:rPr>
        <w:lastRenderedPageBreak/>
        <w:t>Improving agricultural markets and value addition for the twelve (12) priority commodities.</w:t>
      </w:r>
    </w:p>
    <w:p w:rsidR="0039331D" w:rsidRPr="00A223CE" w:rsidRDefault="0039331D" w:rsidP="0039331D">
      <w:pPr>
        <w:pStyle w:val="ListParagraph"/>
        <w:numPr>
          <w:ilvl w:val="0"/>
          <w:numId w:val="20"/>
        </w:numPr>
        <w:spacing w:line="360" w:lineRule="auto"/>
        <w:contextualSpacing/>
        <w:jc w:val="both"/>
        <w:rPr>
          <w:rFonts w:ascii="Times New Roman" w:hAnsi="Times New Roman"/>
          <w:sz w:val="28"/>
          <w:szCs w:val="28"/>
        </w:rPr>
      </w:pPr>
      <w:r w:rsidRPr="00A223CE">
        <w:rPr>
          <w:rFonts w:ascii="Times New Roman" w:hAnsi="Times New Roman"/>
          <w:sz w:val="28"/>
          <w:szCs w:val="28"/>
        </w:rPr>
        <w:t>Institutional and Enabling Environment strengthening.</w:t>
      </w:r>
    </w:p>
    <w:p w:rsidR="0039331D" w:rsidRPr="00A223CE" w:rsidRDefault="0039331D" w:rsidP="0039331D">
      <w:pPr>
        <w:pStyle w:val="ListParagraph"/>
        <w:spacing w:line="360" w:lineRule="auto"/>
        <w:ind w:left="1296"/>
        <w:jc w:val="both"/>
        <w:rPr>
          <w:rFonts w:ascii="Times New Roman" w:hAnsi="Times New Roman"/>
          <w:bCs/>
          <w:sz w:val="28"/>
          <w:szCs w:val="28"/>
        </w:rPr>
      </w:pPr>
    </w:p>
    <w:p w:rsidR="0039331D" w:rsidRPr="00A223CE" w:rsidRDefault="0039331D" w:rsidP="0039331D">
      <w:pPr>
        <w:rPr>
          <w:b/>
          <w:sz w:val="28"/>
          <w:szCs w:val="28"/>
        </w:rPr>
      </w:pPr>
      <w:bookmarkStart w:id="32" w:name="_Toc339285789"/>
      <w:bookmarkStart w:id="33" w:name="_Toc341174998"/>
      <w:r w:rsidRPr="00A223CE">
        <w:rPr>
          <w:b/>
          <w:sz w:val="28"/>
          <w:szCs w:val="28"/>
        </w:rPr>
        <w:t>Strengthen disease, pest and vector control and quality assurance services in Local Government</w:t>
      </w:r>
      <w:bookmarkEnd w:id="32"/>
      <w:bookmarkEnd w:id="33"/>
      <w:r w:rsidRPr="00A223CE">
        <w:rPr>
          <w:b/>
          <w:sz w:val="28"/>
          <w:szCs w:val="28"/>
        </w:rPr>
        <w:t>s</w:t>
      </w:r>
    </w:p>
    <w:p w:rsidR="0039331D" w:rsidRPr="00A223CE" w:rsidRDefault="0039331D" w:rsidP="0039331D">
      <w:pPr>
        <w:spacing w:line="360" w:lineRule="auto"/>
        <w:rPr>
          <w:sz w:val="28"/>
          <w:szCs w:val="28"/>
        </w:rPr>
      </w:pPr>
    </w:p>
    <w:p w:rsidR="0039331D" w:rsidRPr="00A223CE" w:rsidRDefault="0039331D" w:rsidP="0039331D">
      <w:pPr>
        <w:spacing w:line="360" w:lineRule="auto"/>
        <w:jc w:val="both"/>
        <w:rPr>
          <w:bCs/>
          <w:sz w:val="28"/>
          <w:szCs w:val="28"/>
        </w:rPr>
      </w:pPr>
      <w:r w:rsidRPr="00A223CE">
        <w:rPr>
          <w:bCs/>
          <w:sz w:val="28"/>
          <w:szCs w:val="28"/>
        </w:rPr>
        <w:t>LGs should ensure that funds are used for the following:</w:t>
      </w:r>
    </w:p>
    <w:p w:rsidR="0039331D" w:rsidRPr="00A223CE" w:rsidRDefault="0039331D" w:rsidP="0039331D">
      <w:pPr>
        <w:numPr>
          <w:ilvl w:val="0"/>
          <w:numId w:val="18"/>
        </w:numPr>
        <w:spacing w:line="360" w:lineRule="auto"/>
        <w:jc w:val="both"/>
        <w:rPr>
          <w:bCs/>
          <w:sz w:val="28"/>
          <w:szCs w:val="28"/>
        </w:rPr>
      </w:pPr>
      <w:r w:rsidRPr="00A223CE">
        <w:rPr>
          <w:bCs/>
          <w:sz w:val="28"/>
          <w:szCs w:val="28"/>
        </w:rPr>
        <w:t>Developing infrastructure for disease, pest and vector control and quality assurance services;</w:t>
      </w:r>
    </w:p>
    <w:p w:rsidR="0039331D" w:rsidRPr="00A223CE" w:rsidRDefault="0039331D" w:rsidP="0039331D">
      <w:pPr>
        <w:numPr>
          <w:ilvl w:val="0"/>
          <w:numId w:val="18"/>
        </w:numPr>
        <w:spacing w:line="360" w:lineRule="auto"/>
        <w:jc w:val="both"/>
        <w:rPr>
          <w:bCs/>
          <w:sz w:val="28"/>
          <w:szCs w:val="28"/>
        </w:rPr>
      </w:pPr>
      <w:r w:rsidRPr="00A223CE">
        <w:rPr>
          <w:bCs/>
          <w:sz w:val="28"/>
          <w:szCs w:val="28"/>
        </w:rPr>
        <w:t xml:space="preserve">Providing logistics support for disease, pest and vector control and quality assurance services; and </w:t>
      </w:r>
    </w:p>
    <w:p w:rsidR="0039331D" w:rsidRPr="00A223CE" w:rsidRDefault="0039331D" w:rsidP="0039331D">
      <w:pPr>
        <w:numPr>
          <w:ilvl w:val="0"/>
          <w:numId w:val="18"/>
        </w:numPr>
        <w:spacing w:line="360" w:lineRule="auto"/>
        <w:jc w:val="both"/>
        <w:rPr>
          <w:bCs/>
          <w:sz w:val="28"/>
          <w:szCs w:val="28"/>
        </w:rPr>
      </w:pPr>
      <w:r w:rsidRPr="00A223CE">
        <w:rPr>
          <w:bCs/>
          <w:sz w:val="28"/>
          <w:szCs w:val="28"/>
        </w:rPr>
        <w:t>Developing capacity of the staff at local governments for provision of disease, pest and vector control and quality assurance services</w:t>
      </w:r>
    </w:p>
    <w:p w:rsidR="0039331D" w:rsidRPr="00A223CE" w:rsidRDefault="0039331D" w:rsidP="0039331D">
      <w:pPr>
        <w:spacing w:line="360" w:lineRule="auto"/>
        <w:jc w:val="both"/>
        <w:rPr>
          <w:bCs/>
          <w:sz w:val="26"/>
          <w:szCs w:val="26"/>
        </w:rPr>
      </w:pPr>
    </w:p>
    <w:p w:rsidR="0039331D" w:rsidRPr="00A223CE" w:rsidRDefault="0039331D" w:rsidP="0039331D">
      <w:pPr>
        <w:rPr>
          <w:b/>
        </w:rPr>
      </w:pPr>
      <w:bookmarkStart w:id="34" w:name="_Toc339285790"/>
      <w:bookmarkStart w:id="35" w:name="_Toc341174999"/>
      <w:r w:rsidRPr="00A223CE">
        <w:rPr>
          <w:b/>
        </w:rPr>
        <w:t>Strengthening regulatory services</w:t>
      </w:r>
      <w:bookmarkEnd w:id="34"/>
      <w:bookmarkEnd w:id="35"/>
    </w:p>
    <w:p w:rsidR="0039331D" w:rsidRPr="00A223CE" w:rsidRDefault="0039331D" w:rsidP="0039331D">
      <w:pPr>
        <w:spacing w:line="360" w:lineRule="auto"/>
        <w:rPr>
          <w:sz w:val="26"/>
          <w:szCs w:val="26"/>
        </w:rPr>
      </w:pPr>
    </w:p>
    <w:p w:rsidR="0039331D" w:rsidRPr="00A223CE" w:rsidRDefault="0039331D" w:rsidP="0039331D">
      <w:pPr>
        <w:spacing w:line="360" w:lineRule="auto"/>
        <w:jc w:val="both"/>
        <w:rPr>
          <w:b/>
          <w:bCs/>
          <w:color w:val="000000"/>
          <w:sz w:val="26"/>
          <w:szCs w:val="26"/>
        </w:rPr>
      </w:pPr>
      <w:r w:rsidRPr="00A223CE">
        <w:rPr>
          <w:bCs/>
          <w:sz w:val="26"/>
          <w:szCs w:val="26"/>
        </w:rPr>
        <w:t>LGs should ensure that funds are used for the following:</w:t>
      </w:r>
    </w:p>
    <w:p w:rsidR="0039331D" w:rsidRPr="00A223CE" w:rsidRDefault="0039331D" w:rsidP="0039331D">
      <w:pPr>
        <w:pStyle w:val="ListParagraph"/>
        <w:numPr>
          <w:ilvl w:val="0"/>
          <w:numId w:val="22"/>
        </w:numPr>
        <w:spacing w:line="360" w:lineRule="auto"/>
        <w:jc w:val="both"/>
        <w:rPr>
          <w:rFonts w:ascii="Times New Roman" w:hAnsi="Times New Roman"/>
          <w:bCs/>
          <w:color w:val="000000"/>
          <w:sz w:val="26"/>
          <w:szCs w:val="26"/>
        </w:rPr>
      </w:pPr>
      <w:r w:rsidRPr="00A223CE">
        <w:rPr>
          <w:rFonts w:ascii="Times New Roman" w:hAnsi="Times New Roman"/>
          <w:bCs/>
          <w:color w:val="000000"/>
          <w:sz w:val="26"/>
          <w:szCs w:val="26"/>
        </w:rPr>
        <w:t xml:space="preserve">Monitoring of compliance with set standards for seed, agricultural chemicals, animal drugs and animal feeds </w:t>
      </w:r>
    </w:p>
    <w:p w:rsidR="0039331D" w:rsidRPr="00A223CE" w:rsidRDefault="0039331D" w:rsidP="0039331D">
      <w:pPr>
        <w:pStyle w:val="ListParagraph"/>
        <w:numPr>
          <w:ilvl w:val="0"/>
          <w:numId w:val="22"/>
        </w:numPr>
        <w:spacing w:line="360" w:lineRule="auto"/>
        <w:jc w:val="both"/>
        <w:rPr>
          <w:rFonts w:ascii="Times New Roman" w:hAnsi="Times New Roman"/>
          <w:bCs/>
          <w:color w:val="000000"/>
          <w:sz w:val="26"/>
          <w:szCs w:val="26"/>
        </w:rPr>
      </w:pPr>
      <w:r w:rsidRPr="00A223CE">
        <w:rPr>
          <w:rFonts w:ascii="Times New Roman" w:hAnsi="Times New Roman"/>
          <w:bCs/>
          <w:color w:val="000000"/>
          <w:sz w:val="26"/>
          <w:szCs w:val="26"/>
        </w:rPr>
        <w:t>Inspecting premises and dealers</w:t>
      </w:r>
    </w:p>
    <w:p w:rsidR="0039331D" w:rsidRPr="00A223CE" w:rsidRDefault="0039331D" w:rsidP="0039331D">
      <w:pPr>
        <w:pStyle w:val="ListParagraph"/>
        <w:numPr>
          <w:ilvl w:val="0"/>
          <w:numId w:val="22"/>
        </w:numPr>
        <w:spacing w:line="360" w:lineRule="auto"/>
        <w:jc w:val="both"/>
        <w:rPr>
          <w:rFonts w:ascii="Times New Roman" w:hAnsi="Times New Roman"/>
          <w:bCs/>
          <w:color w:val="000000"/>
          <w:sz w:val="26"/>
          <w:szCs w:val="26"/>
        </w:rPr>
      </w:pPr>
      <w:r w:rsidRPr="00A223CE">
        <w:rPr>
          <w:rFonts w:ascii="Times New Roman" w:hAnsi="Times New Roman"/>
          <w:bCs/>
          <w:color w:val="000000"/>
          <w:sz w:val="26"/>
          <w:szCs w:val="26"/>
        </w:rPr>
        <w:t>Building capacity in safe use and training of farmers</w:t>
      </w:r>
    </w:p>
    <w:p w:rsidR="0039331D" w:rsidRPr="00A223CE" w:rsidRDefault="0039331D" w:rsidP="0039331D">
      <w:pPr>
        <w:pStyle w:val="ListParagraph"/>
        <w:numPr>
          <w:ilvl w:val="0"/>
          <w:numId w:val="22"/>
        </w:numPr>
        <w:spacing w:line="360" w:lineRule="auto"/>
        <w:jc w:val="both"/>
        <w:rPr>
          <w:rFonts w:ascii="Times New Roman" w:hAnsi="Times New Roman"/>
          <w:bCs/>
          <w:color w:val="000000"/>
          <w:sz w:val="26"/>
          <w:szCs w:val="26"/>
        </w:rPr>
      </w:pPr>
      <w:r w:rsidRPr="00A223CE">
        <w:rPr>
          <w:rFonts w:ascii="Times New Roman" w:hAnsi="Times New Roman"/>
          <w:bCs/>
          <w:color w:val="000000"/>
          <w:sz w:val="26"/>
          <w:szCs w:val="26"/>
        </w:rPr>
        <w:t>Inspecting the sustainable use of water bodies and other fisheries resources.</w:t>
      </w:r>
    </w:p>
    <w:p w:rsidR="0039331D" w:rsidRPr="00A223CE" w:rsidRDefault="0039331D" w:rsidP="0039331D">
      <w:pPr>
        <w:rPr>
          <w:b/>
        </w:rPr>
      </w:pPr>
      <w:bookmarkStart w:id="36" w:name="_Toc339285791"/>
      <w:bookmarkStart w:id="37" w:name="_Toc341175000"/>
      <w:r w:rsidRPr="00A223CE">
        <w:rPr>
          <w:b/>
        </w:rPr>
        <w:t>Strengthen the agricultural statistics and information system in Local Governments</w:t>
      </w:r>
      <w:bookmarkEnd w:id="36"/>
      <w:bookmarkEnd w:id="37"/>
    </w:p>
    <w:p w:rsidR="0039331D" w:rsidRPr="00A223CE" w:rsidRDefault="0039331D" w:rsidP="0039331D">
      <w:pPr>
        <w:rPr>
          <w:b/>
        </w:rPr>
      </w:pPr>
    </w:p>
    <w:p w:rsidR="0039331D" w:rsidRPr="00A223CE" w:rsidRDefault="0039331D" w:rsidP="0039331D">
      <w:pPr>
        <w:spacing w:line="360" w:lineRule="auto"/>
        <w:jc w:val="both"/>
        <w:rPr>
          <w:b/>
          <w:bCs/>
          <w:sz w:val="26"/>
          <w:szCs w:val="26"/>
        </w:rPr>
      </w:pPr>
      <w:r w:rsidRPr="00A223CE">
        <w:rPr>
          <w:bCs/>
          <w:sz w:val="26"/>
          <w:szCs w:val="26"/>
        </w:rPr>
        <w:t>LGs should ensure that funds are used for the following:</w:t>
      </w:r>
    </w:p>
    <w:p w:rsidR="0039331D" w:rsidRPr="00A223CE" w:rsidRDefault="0039331D" w:rsidP="0039331D">
      <w:pPr>
        <w:numPr>
          <w:ilvl w:val="0"/>
          <w:numId w:val="19"/>
        </w:numPr>
        <w:spacing w:line="360" w:lineRule="auto"/>
        <w:jc w:val="both"/>
        <w:rPr>
          <w:bCs/>
          <w:sz w:val="26"/>
          <w:szCs w:val="26"/>
        </w:rPr>
      </w:pPr>
      <w:r w:rsidRPr="00A223CE">
        <w:rPr>
          <w:bCs/>
          <w:sz w:val="26"/>
          <w:szCs w:val="26"/>
        </w:rPr>
        <w:t xml:space="preserve">Establishing a functional relationship between the MAAIF Statistics Division and local governments in district and sub county level; </w:t>
      </w:r>
    </w:p>
    <w:p w:rsidR="0039331D" w:rsidRPr="00A223CE" w:rsidRDefault="0039331D" w:rsidP="0039331D">
      <w:pPr>
        <w:numPr>
          <w:ilvl w:val="0"/>
          <w:numId w:val="19"/>
        </w:numPr>
        <w:spacing w:line="360" w:lineRule="auto"/>
        <w:jc w:val="both"/>
        <w:rPr>
          <w:bCs/>
          <w:sz w:val="26"/>
          <w:szCs w:val="26"/>
        </w:rPr>
      </w:pPr>
      <w:r w:rsidRPr="00A223CE">
        <w:rPr>
          <w:bCs/>
          <w:sz w:val="26"/>
          <w:szCs w:val="26"/>
        </w:rPr>
        <w:t>Identifying data needs for agricultural statistics in District Local Governments; and</w:t>
      </w:r>
    </w:p>
    <w:p w:rsidR="0039331D" w:rsidRPr="00A223CE" w:rsidRDefault="0039331D" w:rsidP="0039331D">
      <w:pPr>
        <w:numPr>
          <w:ilvl w:val="0"/>
          <w:numId w:val="19"/>
        </w:numPr>
        <w:spacing w:line="360" w:lineRule="auto"/>
        <w:jc w:val="both"/>
        <w:rPr>
          <w:bCs/>
          <w:sz w:val="26"/>
          <w:szCs w:val="26"/>
        </w:rPr>
      </w:pPr>
      <w:r w:rsidRPr="00A223CE">
        <w:rPr>
          <w:bCs/>
          <w:sz w:val="26"/>
          <w:szCs w:val="26"/>
        </w:rPr>
        <w:lastRenderedPageBreak/>
        <w:t>Developing and strengthening capacity for collection, analysis and dissemination of agricultural statistics at Local Governments.</w:t>
      </w:r>
    </w:p>
    <w:p w:rsidR="0039331D" w:rsidRPr="00A223CE" w:rsidRDefault="0039331D" w:rsidP="0039331D">
      <w:pPr>
        <w:numPr>
          <w:ilvl w:val="0"/>
          <w:numId w:val="19"/>
        </w:numPr>
        <w:spacing w:line="360" w:lineRule="auto"/>
        <w:jc w:val="both"/>
        <w:rPr>
          <w:bCs/>
          <w:color w:val="000000"/>
          <w:sz w:val="26"/>
          <w:szCs w:val="26"/>
        </w:rPr>
      </w:pPr>
      <w:r w:rsidRPr="00A223CE">
        <w:rPr>
          <w:bCs/>
          <w:color w:val="000000"/>
          <w:sz w:val="26"/>
          <w:szCs w:val="26"/>
        </w:rPr>
        <w:t>Collecting and submitting agriculture related data to MAAIF Headquarters.</w:t>
      </w:r>
    </w:p>
    <w:p w:rsidR="0039331D" w:rsidRPr="00A223CE" w:rsidRDefault="0039331D" w:rsidP="0039331D">
      <w:pPr>
        <w:numPr>
          <w:ilvl w:val="0"/>
          <w:numId w:val="19"/>
        </w:numPr>
        <w:spacing w:line="360" w:lineRule="auto"/>
        <w:jc w:val="both"/>
        <w:rPr>
          <w:bCs/>
          <w:color w:val="000000"/>
          <w:sz w:val="26"/>
          <w:szCs w:val="26"/>
        </w:rPr>
      </w:pPr>
      <w:r w:rsidRPr="00A223CE">
        <w:rPr>
          <w:bCs/>
          <w:color w:val="000000"/>
          <w:sz w:val="26"/>
          <w:szCs w:val="26"/>
        </w:rPr>
        <w:t>Crop, livestock, fisheries and entomology data collected, and analysed.</w:t>
      </w:r>
    </w:p>
    <w:p w:rsidR="008B7037" w:rsidRPr="00A223CE" w:rsidRDefault="008B7037" w:rsidP="00CC1F1C">
      <w:pPr>
        <w:spacing w:line="360" w:lineRule="auto"/>
        <w:jc w:val="both"/>
        <w:rPr>
          <w:sz w:val="26"/>
          <w:szCs w:val="26"/>
        </w:rPr>
      </w:pPr>
    </w:p>
    <w:p w:rsidR="00DF0279" w:rsidRPr="00A223CE" w:rsidRDefault="00976905" w:rsidP="00CC1F1C">
      <w:pPr>
        <w:spacing w:line="360" w:lineRule="auto"/>
        <w:jc w:val="both"/>
        <w:rPr>
          <w:b/>
          <w:sz w:val="26"/>
          <w:szCs w:val="26"/>
        </w:rPr>
      </w:pPr>
      <w:r w:rsidRPr="00A223CE">
        <w:rPr>
          <w:b/>
          <w:sz w:val="26"/>
          <w:szCs w:val="26"/>
        </w:rPr>
        <w:t>In FY 2018/19</w:t>
      </w:r>
      <w:r w:rsidR="00DF0279" w:rsidRPr="00A223CE">
        <w:rPr>
          <w:b/>
          <w:sz w:val="26"/>
          <w:szCs w:val="26"/>
        </w:rPr>
        <w:t>, MAAIF and Local Governments will give special attention to the following:</w:t>
      </w:r>
    </w:p>
    <w:p w:rsidR="00DF0279" w:rsidRPr="00A223CE" w:rsidRDefault="00DF0279" w:rsidP="00CC1F1C">
      <w:pPr>
        <w:spacing w:line="360" w:lineRule="auto"/>
        <w:jc w:val="both"/>
        <w:rPr>
          <w:b/>
          <w:sz w:val="26"/>
          <w:szCs w:val="26"/>
        </w:rPr>
      </w:pPr>
    </w:p>
    <w:p w:rsidR="005B6619" w:rsidRPr="00A223CE" w:rsidRDefault="005B6619" w:rsidP="003950C3">
      <w:pPr>
        <w:pStyle w:val="ListParagraph"/>
        <w:numPr>
          <w:ilvl w:val="0"/>
          <w:numId w:val="30"/>
        </w:numPr>
        <w:spacing w:after="160" w:line="360" w:lineRule="auto"/>
        <w:rPr>
          <w:rFonts w:ascii="Times New Roman" w:hAnsi="Times New Roman"/>
          <w:sz w:val="26"/>
          <w:szCs w:val="26"/>
          <w:lang w:val="en-US"/>
        </w:rPr>
      </w:pPr>
      <w:r w:rsidRPr="00A223CE">
        <w:rPr>
          <w:rFonts w:ascii="Times New Roman" w:hAnsi="Times New Roman"/>
          <w:sz w:val="26"/>
          <w:szCs w:val="26"/>
          <w:lang w:val="en-US"/>
        </w:rPr>
        <w:t xml:space="preserve">Continuing to re-structure and implement the refined Agriculture Single Spine Extension System, which involves recruitment and retooling of extension workers at the district and sub county levels.   </w:t>
      </w:r>
    </w:p>
    <w:p w:rsidR="005B6619" w:rsidRPr="00A223CE" w:rsidRDefault="005B6619" w:rsidP="003950C3">
      <w:pPr>
        <w:numPr>
          <w:ilvl w:val="0"/>
          <w:numId w:val="30"/>
        </w:numPr>
        <w:spacing w:after="160" w:line="360" w:lineRule="auto"/>
        <w:rPr>
          <w:sz w:val="26"/>
          <w:szCs w:val="26"/>
          <w:lang w:val="en-US"/>
        </w:rPr>
      </w:pPr>
      <w:r w:rsidRPr="00A223CE">
        <w:rPr>
          <w:sz w:val="26"/>
          <w:szCs w:val="26"/>
          <w:lang w:val="en-US"/>
        </w:rPr>
        <w:t xml:space="preserve">Intensifying agriculture research aimed at improving production and productivity; and to supplement Government efforts under the single spine extension system. </w:t>
      </w:r>
    </w:p>
    <w:p w:rsidR="005B6619" w:rsidRPr="00A223CE" w:rsidRDefault="005B6619" w:rsidP="003950C3">
      <w:pPr>
        <w:numPr>
          <w:ilvl w:val="0"/>
          <w:numId w:val="30"/>
        </w:numPr>
        <w:spacing w:after="160" w:line="360" w:lineRule="auto"/>
        <w:rPr>
          <w:sz w:val="26"/>
          <w:szCs w:val="26"/>
          <w:lang w:val="en-US"/>
        </w:rPr>
      </w:pPr>
      <w:r w:rsidRPr="00A223CE">
        <w:rPr>
          <w:sz w:val="26"/>
          <w:szCs w:val="26"/>
          <w:lang w:val="en-US"/>
        </w:rPr>
        <w:t xml:space="preserve">Ensuring the availability of adequate inputs at farm level (seed, planting material, </w:t>
      </w:r>
      <w:r w:rsidR="00976905" w:rsidRPr="00A223CE">
        <w:rPr>
          <w:sz w:val="26"/>
          <w:szCs w:val="26"/>
          <w:lang w:val="en-US"/>
        </w:rPr>
        <w:t>and breeding</w:t>
      </w:r>
      <w:r w:rsidRPr="00A223CE">
        <w:rPr>
          <w:sz w:val="26"/>
          <w:szCs w:val="26"/>
          <w:lang w:val="en-US"/>
        </w:rPr>
        <w:t xml:space="preserve"> material, stocking material, fertilizer, pasture and feeds); in collaboration with the Operation Wealth Creation initiative. </w:t>
      </w:r>
      <w:r w:rsidRPr="00A223CE">
        <w:rPr>
          <w:b/>
          <w:sz w:val="26"/>
          <w:szCs w:val="26"/>
          <w:lang w:val="en-US"/>
        </w:rPr>
        <w:t>Under this priority, the perennial crops of Coffee, Tea</w:t>
      </w:r>
      <w:r w:rsidRPr="00A223CE">
        <w:rPr>
          <w:b/>
          <w:sz w:val="26"/>
          <w:szCs w:val="26"/>
        </w:rPr>
        <w:t>, cocoa</w:t>
      </w:r>
      <w:r w:rsidRPr="00A223CE">
        <w:rPr>
          <w:b/>
          <w:sz w:val="26"/>
          <w:szCs w:val="26"/>
          <w:lang w:val="en-US"/>
        </w:rPr>
        <w:t xml:space="preserve"> and Fruits </w:t>
      </w:r>
      <w:r w:rsidRPr="00A223CE">
        <w:rPr>
          <w:b/>
          <w:sz w:val="26"/>
          <w:szCs w:val="26"/>
        </w:rPr>
        <w:t>(citrus seedlings, mango seedlings and pineapple suckers)</w:t>
      </w:r>
      <w:r w:rsidRPr="00A223CE">
        <w:rPr>
          <w:b/>
          <w:sz w:val="26"/>
          <w:szCs w:val="26"/>
          <w:lang w:val="en-US"/>
        </w:rPr>
        <w:t xml:space="preserve"> will be supported.</w:t>
      </w:r>
      <w:r w:rsidRPr="00A223CE">
        <w:rPr>
          <w:sz w:val="26"/>
          <w:szCs w:val="26"/>
        </w:rPr>
        <w:t xml:space="preserve">  </w:t>
      </w:r>
    </w:p>
    <w:p w:rsidR="005B6619" w:rsidRPr="00A223CE" w:rsidRDefault="005B6619" w:rsidP="003950C3">
      <w:pPr>
        <w:numPr>
          <w:ilvl w:val="0"/>
          <w:numId w:val="30"/>
        </w:numPr>
        <w:spacing w:after="160" w:line="360" w:lineRule="auto"/>
        <w:rPr>
          <w:sz w:val="26"/>
          <w:szCs w:val="26"/>
          <w:lang w:val="en-US"/>
        </w:rPr>
      </w:pPr>
      <w:r w:rsidRPr="00A223CE">
        <w:rPr>
          <w:sz w:val="26"/>
          <w:szCs w:val="26"/>
          <w:lang w:val="en-US"/>
        </w:rPr>
        <w:t>intensifying efforts to control pests, vectors and diseases;</w:t>
      </w:r>
    </w:p>
    <w:p w:rsidR="005B6619" w:rsidRPr="00A223CE" w:rsidRDefault="005B6619" w:rsidP="003950C3">
      <w:pPr>
        <w:numPr>
          <w:ilvl w:val="0"/>
          <w:numId w:val="30"/>
        </w:numPr>
        <w:spacing w:after="160" w:line="360" w:lineRule="auto"/>
        <w:rPr>
          <w:sz w:val="26"/>
          <w:szCs w:val="26"/>
          <w:lang w:val="en-US"/>
        </w:rPr>
      </w:pPr>
      <w:r w:rsidRPr="00A223CE">
        <w:rPr>
          <w:sz w:val="26"/>
          <w:szCs w:val="26"/>
          <w:lang w:val="en-US"/>
        </w:rPr>
        <w:t xml:space="preserve">Increasing water for agricultural production at farm level through direct public project support and promoting Public Private Partnerships (PPPs). </w:t>
      </w:r>
    </w:p>
    <w:p w:rsidR="005B6619" w:rsidRPr="00A223CE" w:rsidRDefault="005B6619" w:rsidP="003950C3">
      <w:pPr>
        <w:numPr>
          <w:ilvl w:val="0"/>
          <w:numId w:val="30"/>
        </w:numPr>
        <w:spacing w:after="160" w:line="360" w:lineRule="auto"/>
        <w:rPr>
          <w:sz w:val="26"/>
          <w:szCs w:val="26"/>
          <w:lang w:val="en-US"/>
        </w:rPr>
      </w:pPr>
      <w:r w:rsidRPr="00A223CE">
        <w:rPr>
          <w:sz w:val="26"/>
          <w:szCs w:val="26"/>
          <w:lang w:val="en-US"/>
        </w:rPr>
        <w:t xml:space="preserve">Supporting value addition of priority commodities. This will be provided through assisting farmers to access agribusiness loans and providing demonstration value addition equipment to selected farming groups through NAADS/ OWC initiatives. </w:t>
      </w:r>
    </w:p>
    <w:p w:rsidR="005B6619" w:rsidRPr="00A223CE" w:rsidRDefault="005B6619" w:rsidP="003950C3">
      <w:pPr>
        <w:numPr>
          <w:ilvl w:val="0"/>
          <w:numId w:val="30"/>
        </w:numPr>
        <w:spacing w:after="160" w:line="360" w:lineRule="auto"/>
        <w:rPr>
          <w:sz w:val="26"/>
          <w:szCs w:val="26"/>
        </w:rPr>
      </w:pPr>
      <w:r w:rsidRPr="00A223CE">
        <w:rPr>
          <w:sz w:val="26"/>
          <w:szCs w:val="26"/>
          <w:lang w:val="en-US"/>
        </w:rPr>
        <w:t xml:space="preserve">Increased regulation and enforcement in capture fisheries; and promoting aquiculture. Emphasis will be put on enforcing fisheries laws and regulations with the use of the Agriculture Enforcement Police Unit; and identifying sites, </w:t>
      </w:r>
      <w:r w:rsidRPr="00A223CE">
        <w:rPr>
          <w:sz w:val="26"/>
          <w:szCs w:val="26"/>
          <w:lang w:val="en-US"/>
        </w:rPr>
        <w:lastRenderedPageBreak/>
        <w:t>undertaking feasibility studies  and initiation of construction of the proposed aquaculture parks;</w:t>
      </w:r>
    </w:p>
    <w:p w:rsidR="00DF0279" w:rsidRPr="00A223CE" w:rsidRDefault="00DF0279" w:rsidP="00CC1F1C">
      <w:pPr>
        <w:spacing w:after="200" w:line="360" w:lineRule="auto"/>
        <w:contextualSpacing/>
        <w:jc w:val="both"/>
        <w:rPr>
          <w:color w:val="000000"/>
          <w:sz w:val="26"/>
          <w:szCs w:val="26"/>
        </w:rPr>
      </w:pPr>
    </w:p>
    <w:p w:rsidR="00DF0279" w:rsidRPr="00A223CE" w:rsidRDefault="00DF0279" w:rsidP="00E55B96">
      <w:r w:rsidRPr="00A223CE">
        <w:rPr>
          <w:b/>
        </w:rPr>
        <w:t>Operation Wealth Creation (OWC)</w:t>
      </w:r>
    </w:p>
    <w:p w:rsidR="00DF0279" w:rsidRPr="00A223CE" w:rsidRDefault="00DF0279" w:rsidP="00CC1F1C">
      <w:pPr>
        <w:spacing w:line="360" w:lineRule="auto"/>
      </w:pPr>
    </w:p>
    <w:p w:rsidR="00DF0279" w:rsidRPr="00A223CE" w:rsidRDefault="00DF0279" w:rsidP="00CC1F1C">
      <w:pPr>
        <w:spacing w:after="200" w:line="360" w:lineRule="auto"/>
        <w:contextualSpacing/>
        <w:jc w:val="both"/>
        <w:rPr>
          <w:color w:val="000000"/>
          <w:sz w:val="26"/>
          <w:szCs w:val="26"/>
        </w:rPr>
      </w:pPr>
      <w:r w:rsidRPr="00A223CE">
        <w:rPr>
          <w:color w:val="000000"/>
          <w:sz w:val="26"/>
          <w:szCs w:val="26"/>
        </w:rPr>
        <w:t xml:space="preserve">This initiative was launched in 2014, by H.E. </w:t>
      </w:r>
      <w:proofErr w:type="gramStart"/>
      <w:r w:rsidRPr="00A223CE">
        <w:rPr>
          <w:color w:val="000000"/>
          <w:sz w:val="26"/>
          <w:szCs w:val="26"/>
        </w:rPr>
        <w:t>The</w:t>
      </w:r>
      <w:proofErr w:type="gramEnd"/>
      <w:r w:rsidRPr="00A223CE">
        <w:rPr>
          <w:color w:val="000000"/>
          <w:sz w:val="26"/>
          <w:szCs w:val="26"/>
        </w:rPr>
        <w:t xml:space="preserve"> President of Uganda, as a result of the success enjoyed by the ‘</w:t>
      </w:r>
      <w:proofErr w:type="spellStart"/>
      <w:r w:rsidRPr="00A223CE">
        <w:rPr>
          <w:color w:val="000000"/>
          <w:sz w:val="26"/>
          <w:szCs w:val="26"/>
        </w:rPr>
        <w:t>Luwero-Rwenzori</w:t>
      </w:r>
      <w:proofErr w:type="spellEnd"/>
      <w:r w:rsidRPr="00A223CE">
        <w:rPr>
          <w:color w:val="000000"/>
          <w:sz w:val="26"/>
          <w:szCs w:val="26"/>
        </w:rPr>
        <w:t xml:space="preserve"> anti-poverty campaign’. Standing Orders of Procedure (SOP) for OWC were thereafter produced and distributed in February 2015. According to the SOP, the main focus of OWC is to:</w:t>
      </w:r>
    </w:p>
    <w:p w:rsidR="00DF0279" w:rsidRPr="00A223CE" w:rsidRDefault="00DF0279" w:rsidP="003950C3">
      <w:pPr>
        <w:pStyle w:val="ListParagraph"/>
        <w:numPr>
          <w:ilvl w:val="0"/>
          <w:numId w:val="28"/>
        </w:numPr>
        <w:spacing w:after="200" w:line="360" w:lineRule="auto"/>
        <w:contextualSpacing/>
        <w:jc w:val="both"/>
        <w:rPr>
          <w:rFonts w:ascii="Times New Roman" w:hAnsi="Times New Roman"/>
          <w:color w:val="000000"/>
          <w:sz w:val="26"/>
          <w:szCs w:val="26"/>
        </w:rPr>
      </w:pPr>
      <w:r w:rsidRPr="00A223CE">
        <w:rPr>
          <w:rFonts w:ascii="Times New Roman" w:hAnsi="Times New Roman"/>
          <w:color w:val="000000"/>
          <w:sz w:val="26"/>
          <w:szCs w:val="26"/>
        </w:rPr>
        <w:t xml:space="preserve">Provide for strategic interventions in: distribution of seed, planting, stocking and breeding material; value addition; </w:t>
      </w:r>
      <w:proofErr w:type="spellStart"/>
      <w:r w:rsidRPr="00A223CE">
        <w:rPr>
          <w:rFonts w:ascii="Times New Roman" w:hAnsi="Times New Roman"/>
          <w:color w:val="000000"/>
          <w:sz w:val="26"/>
          <w:szCs w:val="26"/>
        </w:rPr>
        <w:t>tractorisation</w:t>
      </w:r>
      <w:proofErr w:type="spellEnd"/>
      <w:r w:rsidRPr="00A223CE">
        <w:rPr>
          <w:rFonts w:ascii="Times New Roman" w:hAnsi="Times New Roman"/>
          <w:color w:val="000000"/>
          <w:sz w:val="26"/>
          <w:szCs w:val="26"/>
        </w:rPr>
        <w:t xml:space="preserve"> and mechanisation; and water for production focusing on small scale irrigation</w:t>
      </w:r>
    </w:p>
    <w:p w:rsidR="00DF0279" w:rsidRPr="00A223CE" w:rsidRDefault="00DF0279" w:rsidP="003950C3">
      <w:pPr>
        <w:pStyle w:val="ListParagraph"/>
        <w:numPr>
          <w:ilvl w:val="0"/>
          <w:numId w:val="28"/>
        </w:numPr>
        <w:spacing w:after="200" w:line="360" w:lineRule="auto"/>
        <w:contextualSpacing/>
        <w:jc w:val="both"/>
        <w:rPr>
          <w:rFonts w:ascii="Times New Roman" w:hAnsi="Times New Roman"/>
          <w:color w:val="000000"/>
          <w:sz w:val="26"/>
          <w:szCs w:val="26"/>
        </w:rPr>
      </w:pPr>
      <w:r w:rsidRPr="00A223CE">
        <w:rPr>
          <w:rFonts w:ascii="Times New Roman" w:hAnsi="Times New Roman"/>
          <w:color w:val="000000"/>
          <w:sz w:val="26"/>
          <w:szCs w:val="26"/>
        </w:rPr>
        <w:t xml:space="preserve">Streamline the output marketing structures through: farmer cooperatives / institutions; handling </w:t>
      </w:r>
      <w:proofErr w:type="spellStart"/>
      <w:r w:rsidRPr="00A223CE">
        <w:rPr>
          <w:rFonts w:ascii="Times New Roman" w:hAnsi="Times New Roman"/>
          <w:color w:val="000000"/>
          <w:sz w:val="26"/>
          <w:szCs w:val="26"/>
        </w:rPr>
        <w:t>post harvest</w:t>
      </w:r>
      <w:proofErr w:type="spellEnd"/>
      <w:r w:rsidRPr="00A223CE">
        <w:rPr>
          <w:rFonts w:ascii="Times New Roman" w:hAnsi="Times New Roman"/>
          <w:color w:val="000000"/>
          <w:sz w:val="26"/>
          <w:szCs w:val="26"/>
        </w:rPr>
        <w:t xml:space="preserve"> handling structures; and marketing, addressing both domestic and international markets.</w:t>
      </w:r>
    </w:p>
    <w:p w:rsidR="00DF0279" w:rsidRPr="00A223CE" w:rsidRDefault="00DF0279" w:rsidP="00CC1F1C">
      <w:pPr>
        <w:spacing w:line="360" w:lineRule="auto"/>
        <w:rPr>
          <w:b/>
          <w:sz w:val="26"/>
          <w:szCs w:val="26"/>
        </w:rPr>
      </w:pPr>
      <w:r w:rsidRPr="00A223CE">
        <w:rPr>
          <w:sz w:val="26"/>
          <w:szCs w:val="26"/>
        </w:rPr>
        <w:t>Under OWC, District Local Governments are mandated to:</w:t>
      </w:r>
    </w:p>
    <w:p w:rsidR="00DF0279" w:rsidRPr="00A223CE" w:rsidRDefault="00DF0279" w:rsidP="003950C3">
      <w:pPr>
        <w:pStyle w:val="ListParagraph"/>
        <w:numPr>
          <w:ilvl w:val="0"/>
          <w:numId w:val="29"/>
        </w:numPr>
        <w:spacing w:line="360" w:lineRule="auto"/>
        <w:jc w:val="both"/>
        <w:rPr>
          <w:rFonts w:ascii="Times New Roman" w:hAnsi="Times New Roman"/>
          <w:sz w:val="26"/>
          <w:szCs w:val="26"/>
        </w:rPr>
      </w:pPr>
      <w:r w:rsidRPr="00A223CE">
        <w:rPr>
          <w:rFonts w:ascii="Times New Roman" w:hAnsi="Times New Roman"/>
          <w:sz w:val="26"/>
          <w:szCs w:val="26"/>
        </w:rPr>
        <w:t>Carry out planning, selection of priority commodities within the framework of the zonal priorities, ascertaining beneficiaries, receipt and verification of technologies</w:t>
      </w:r>
    </w:p>
    <w:p w:rsidR="00DF0279" w:rsidRPr="00A223CE" w:rsidRDefault="00DF0279" w:rsidP="003950C3">
      <w:pPr>
        <w:pStyle w:val="ListParagraph"/>
        <w:numPr>
          <w:ilvl w:val="0"/>
          <w:numId w:val="29"/>
        </w:numPr>
        <w:spacing w:line="360" w:lineRule="auto"/>
        <w:jc w:val="both"/>
        <w:rPr>
          <w:rFonts w:ascii="Times New Roman" w:hAnsi="Times New Roman"/>
          <w:sz w:val="26"/>
          <w:szCs w:val="26"/>
        </w:rPr>
      </w:pPr>
      <w:r w:rsidRPr="00A223CE">
        <w:rPr>
          <w:rFonts w:ascii="Times New Roman" w:hAnsi="Times New Roman"/>
          <w:sz w:val="26"/>
          <w:szCs w:val="26"/>
        </w:rPr>
        <w:t>Provide agricultural extension and advisory services</w:t>
      </w:r>
    </w:p>
    <w:p w:rsidR="00DF0279" w:rsidRPr="00A223CE" w:rsidRDefault="00DF0279" w:rsidP="003950C3">
      <w:pPr>
        <w:pStyle w:val="ListParagraph"/>
        <w:numPr>
          <w:ilvl w:val="0"/>
          <w:numId w:val="29"/>
        </w:numPr>
        <w:spacing w:line="360" w:lineRule="auto"/>
        <w:jc w:val="both"/>
        <w:rPr>
          <w:rFonts w:ascii="Times New Roman" w:hAnsi="Times New Roman"/>
          <w:sz w:val="26"/>
          <w:szCs w:val="26"/>
        </w:rPr>
      </w:pPr>
      <w:r w:rsidRPr="00A223CE">
        <w:rPr>
          <w:rFonts w:ascii="Times New Roman" w:hAnsi="Times New Roman"/>
          <w:sz w:val="26"/>
          <w:szCs w:val="26"/>
        </w:rPr>
        <w:t>Mobilise LG resources to support implementation of OWC</w:t>
      </w:r>
    </w:p>
    <w:p w:rsidR="00DF0279" w:rsidRPr="00A223CE" w:rsidRDefault="00DF0279" w:rsidP="003950C3">
      <w:pPr>
        <w:pStyle w:val="ListParagraph"/>
        <w:numPr>
          <w:ilvl w:val="0"/>
          <w:numId w:val="29"/>
        </w:numPr>
        <w:spacing w:line="360" w:lineRule="auto"/>
        <w:jc w:val="both"/>
        <w:rPr>
          <w:rFonts w:ascii="Times New Roman" w:hAnsi="Times New Roman"/>
          <w:sz w:val="26"/>
          <w:szCs w:val="26"/>
        </w:rPr>
      </w:pPr>
      <w:r w:rsidRPr="00A223CE">
        <w:rPr>
          <w:rFonts w:ascii="Times New Roman" w:hAnsi="Times New Roman"/>
          <w:sz w:val="26"/>
          <w:szCs w:val="26"/>
        </w:rPr>
        <w:t>Carry out inspection, monitoring and evaluation at district level</w:t>
      </w:r>
    </w:p>
    <w:p w:rsidR="00DF0279" w:rsidRPr="00A223CE" w:rsidRDefault="00DF0279" w:rsidP="003950C3">
      <w:pPr>
        <w:pStyle w:val="ListParagraph"/>
        <w:numPr>
          <w:ilvl w:val="0"/>
          <w:numId w:val="29"/>
        </w:numPr>
        <w:spacing w:line="360" w:lineRule="auto"/>
        <w:jc w:val="both"/>
        <w:rPr>
          <w:rFonts w:ascii="Times New Roman" w:hAnsi="Times New Roman"/>
          <w:sz w:val="26"/>
          <w:szCs w:val="26"/>
        </w:rPr>
      </w:pPr>
      <w:r w:rsidRPr="00A223CE">
        <w:rPr>
          <w:rFonts w:ascii="Times New Roman" w:hAnsi="Times New Roman"/>
          <w:sz w:val="26"/>
          <w:szCs w:val="26"/>
        </w:rPr>
        <w:t>Documentation and reporting (District performance reports)</w:t>
      </w:r>
    </w:p>
    <w:p w:rsidR="00DF0279" w:rsidRPr="00A223CE" w:rsidRDefault="00DF0279" w:rsidP="00CC1F1C">
      <w:pPr>
        <w:spacing w:after="200" w:line="360" w:lineRule="auto"/>
        <w:jc w:val="both"/>
        <w:rPr>
          <w:sz w:val="26"/>
          <w:szCs w:val="26"/>
        </w:rPr>
      </w:pPr>
    </w:p>
    <w:p w:rsidR="00DF0279" w:rsidRPr="00A223CE" w:rsidRDefault="00DF0279" w:rsidP="00CC1F1C">
      <w:pPr>
        <w:spacing w:after="200" w:line="360" w:lineRule="auto"/>
        <w:jc w:val="both"/>
        <w:rPr>
          <w:sz w:val="26"/>
          <w:szCs w:val="26"/>
        </w:rPr>
      </w:pPr>
      <w:r w:rsidRPr="00A223CE">
        <w:rPr>
          <w:sz w:val="26"/>
          <w:szCs w:val="26"/>
        </w:rPr>
        <w:t xml:space="preserve">Funds utilised for inspection, monitoring and evaluation under the Production and Marketing Grant should be used to support mandate </w:t>
      </w:r>
      <w:proofErr w:type="gramStart"/>
      <w:r w:rsidRPr="00A223CE">
        <w:rPr>
          <w:sz w:val="26"/>
          <w:szCs w:val="26"/>
        </w:rPr>
        <w:t>iv</w:t>
      </w:r>
      <w:proofErr w:type="gramEnd"/>
      <w:r w:rsidRPr="00A223CE">
        <w:rPr>
          <w:sz w:val="26"/>
          <w:szCs w:val="26"/>
        </w:rPr>
        <w:t xml:space="preserve">) as indicated in the eligible spending areas by subsector in </w:t>
      </w:r>
      <w:r w:rsidRPr="00A223CE">
        <w:rPr>
          <w:b/>
          <w:i/>
          <w:sz w:val="26"/>
          <w:szCs w:val="26"/>
        </w:rPr>
        <w:t>Section 4.3</w:t>
      </w:r>
      <w:r w:rsidRPr="00A223CE">
        <w:rPr>
          <w:sz w:val="26"/>
          <w:szCs w:val="26"/>
        </w:rPr>
        <w:t xml:space="preserve"> below</w:t>
      </w:r>
    </w:p>
    <w:p w:rsidR="00DF0279" w:rsidRPr="00A223CE" w:rsidRDefault="00DF0279" w:rsidP="00CC1F1C">
      <w:pPr>
        <w:spacing w:after="200" w:line="360" w:lineRule="auto"/>
        <w:rPr>
          <w:b/>
          <w:bCs/>
          <w:kern w:val="32"/>
          <w:sz w:val="28"/>
          <w:szCs w:val="32"/>
        </w:rPr>
      </w:pPr>
      <w:r w:rsidRPr="00A223CE">
        <w:br w:type="page"/>
      </w:r>
    </w:p>
    <w:p w:rsidR="00DF0279" w:rsidRPr="00A223CE" w:rsidRDefault="00DF0279" w:rsidP="00CC1F1C">
      <w:pPr>
        <w:pStyle w:val="Heading1"/>
        <w:spacing w:line="360" w:lineRule="auto"/>
        <w:jc w:val="both"/>
      </w:pPr>
      <w:bookmarkStart w:id="38" w:name="_Toc491151574"/>
      <w:r w:rsidRPr="00A223CE">
        <w:lastRenderedPageBreak/>
        <w:t>SECTION 4: PMG RESOURCE ALLOCATION AND UTILISATION.</w:t>
      </w:r>
      <w:bookmarkEnd w:id="38"/>
    </w:p>
    <w:p w:rsidR="00AF06DE" w:rsidRPr="00A223CE" w:rsidRDefault="00AF06DE" w:rsidP="00AF06DE">
      <w:pPr>
        <w:pStyle w:val="Heading2"/>
        <w:jc w:val="left"/>
      </w:pPr>
    </w:p>
    <w:p w:rsidR="00DF0279" w:rsidRPr="00A223CE" w:rsidRDefault="00AF06DE" w:rsidP="00AF06DE">
      <w:pPr>
        <w:pStyle w:val="Heading2"/>
        <w:jc w:val="left"/>
      </w:pPr>
      <w:bookmarkStart w:id="39" w:name="_Toc491151575"/>
      <w:r w:rsidRPr="00A223CE">
        <w:t>4.1</w:t>
      </w:r>
      <w:r w:rsidRPr="00A223CE">
        <w:tab/>
      </w:r>
      <w:r w:rsidR="00DF0279" w:rsidRPr="00A223CE">
        <w:t>ALLOCATION OF FUNDS TO DISTRICTS</w:t>
      </w:r>
      <w:bookmarkEnd w:id="39"/>
      <w:r w:rsidR="00DF0279" w:rsidRPr="00A223CE">
        <w:t xml:space="preserve"> </w:t>
      </w:r>
    </w:p>
    <w:p w:rsidR="00DF0279" w:rsidRPr="00A223CE" w:rsidRDefault="00DF0279" w:rsidP="00CC1F1C">
      <w:pPr>
        <w:spacing w:line="360" w:lineRule="auto"/>
      </w:pPr>
    </w:p>
    <w:p w:rsidR="00DF0279" w:rsidRPr="00A223CE" w:rsidRDefault="00DF0279" w:rsidP="00CC1F1C">
      <w:pPr>
        <w:pStyle w:val="BodyText"/>
        <w:spacing w:line="360" w:lineRule="auto"/>
        <w:rPr>
          <w:rFonts w:ascii="Times New Roman" w:hAnsi="Times New Roman"/>
          <w:sz w:val="26"/>
          <w:szCs w:val="26"/>
        </w:rPr>
      </w:pPr>
      <w:r w:rsidRPr="00A223CE">
        <w:rPr>
          <w:rFonts w:ascii="Times New Roman" w:hAnsi="Times New Roman"/>
          <w:sz w:val="26"/>
          <w:szCs w:val="26"/>
        </w:rPr>
        <w:t xml:space="preserve">The total </w:t>
      </w:r>
      <w:r w:rsidR="00BA5443" w:rsidRPr="00A223CE">
        <w:rPr>
          <w:rFonts w:ascii="Times New Roman" w:hAnsi="Times New Roman"/>
          <w:sz w:val="26"/>
          <w:szCs w:val="26"/>
        </w:rPr>
        <w:t>IPF for the FY 2018/19 is UGX 12.0</w:t>
      </w:r>
      <w:r w:rsidR="0055339E" w:rsidRPr="00A223CE">
        <w:rPr>
          <w:rFonts w:ascii="Times New Roman" w:hAnsi="Times New Roman"/>
          <w:sz w:val="26"/>
          <w:szCs w:val="26"/>
        </w:rPr>
        <w:t>7</w:t>
      </w:r>
      <w:r w:rsidRPr="00A223CE">
        <w:rPr>
          <w:rFonts w:ascii="Times New Roman" w:hAnsi="Times New Roman"/>
          <w:sz w:val="26"/>
          <w:szCs w:val="26"/>
        </w:rPr>
        <w:t xml:space="preserve"> billion </w:t>
      </w:r>
      <w:r w:rsidR="00BA5443" w:rsidRPr="00A223CE">
        <w:rPr>
          <w:rFonts w:ascii="Times New Roman" w:hAnsi="Times New Roman"/>
          <w:sz w:val="26"/>
          <w:szCs w:val="26"/>
        </w:rPr>
        <w:t>and this is shared among 122</w:t>
      </w:r>
      <w:r w:rsidRPr="00A223CE">
        <w:rPr>
          <w:rFonts w:ascii="Times New Roman" w:hAnsi="Times New Roman"/>
          <w:sz w:val="26"/>
          <w:szCs w:val="26"/>
        </w:rPr>
        <w:t xml:space="preserve"> districts (excluding Kampala district). The allocation of funds is done based on three parameters; </w:t>
      </w:r>
      <w:r w:rsidR="00BA5443" w:rsidRPr="00A223CE">
        <w:rPr>
          <w:rFonts w:ascii="Times New Roman" w:hAnsi="Times New Roman"/>
          <w:sz w:val="26"/>
          <w:szCs w:val="26"/>
        </w:rPr>
        <w:t>Land area (ha), Population, Population in hard to reach to stay areas, poverty head count, rural population and fixed allocation.</w:t>
      </w:r>
      <w:r w:rsidRPr="00A223CE">
        <w:rPr>
          <w:rFonts w:ascii="Times New Roman" w:hAnsi="Times New Roman"/>
          <w:sz w:val="26"/>
          <w:szCs w:val="26"/>
        </w:rPr>
        <w:t xml:space="preserve"> The following points regarding allocation should be noted:</w:t>
      </w:r>
    </w:p>
    <w:p w:rsidR="00DF0279" w:rsidRPr="00A223CE" w:rsidRDefault="00DF0279" w:rsidP="00CC1F1C">
      <w:pPr>
        <w:pStyle w:val="BodyText"/>
        <w:spacing w:line="360" w:lineRule="auto"/>
        <w:rPr>
          <w:rFonts w:ascii="Times New Roman" w:hAnsi="Times New Roman"/>
          <w:sz w:val="26"/>
          <w:szCs w:val="26"/>
        </w:rPr>
      </w:pPr>
    </w:p>
    <w:p w:rsidR="00DF0279" w:rsidRPr="00A223CE" w:rsidRDefault="00DF0279" w:rsidP="00C32A9E">
      <w:pPr>
        <w:pStyle w:val="BodyText"/>
        <w:numPr>
          <w:ilvl w:val="0"/>
          <w:numId w:val="26"/>
        </w:numPr>
        <w:spacing w:line="360" w:lineRule="auto"/>
        <w:ind w:hanging="180"/>
        <w:rPr>
          <w:rFonts w:ascii="Times New Roman" w:hAnsi="Times New Roman"/>
          <w:sz w:val="26"/>
          <w:szCs w:val="26"/>
        </w:rPr>
      </w:pPr>
      <w:r w:rsidRPr="00A223CE">
        <w:rPr>
          <w:rFonts w:ascii="Times New Roman" w:hAnsi="Times New Roman"/>
          <w:sz w:val="26"/>
          <w:szCs w:val="26"/>
        </w:rPr>
        <w:t>Statistics for the mentioned parameters are obtained from Uganda Bureau of Statistics (UBOS) and communicated to all Accounting Officers through the Second Budget Call Circular from the Ministry of Finance, Planning and Economic Development (MFPED).</w:t>
      </w:r>
      <w:r w:rsidR="00924F17" w:rsidRPr="00A223CE">
        <w:rPr>
          <w:rFonts w:ascii="Times New Roman" w:hAnsi="Times New Roman"/>
          <w:sz w:val="26"/>
          <w:szCs w:val="26"/>
        </w:rPr>
        <w:t xml:space="preserve"> The allocation of the funds is generated from Online Transfer Information Management System (OTIMS).</w:t>
      </w:r>
    </w:p>
    <w:p w:rsidR="005B6619" w:rsidRPr="00A223CE" w:rsidRDefault="005B6619" w:rsidP="00C32A9E">
      <w:pPr>
        <w:pStyle w:val="BodyText"/>
        <w:numPr>
          <w:ilvl w:val="0"/>
          <w:numId w:val="26"/>
        </w:numPr>
        <w:spacing w:line="360" w:lineRule="auto"/>
        <w:ind w:hanging="180"/>
        <w:rPr>
          <w:rFonts w:ascii="Times New Roman" w:hAnsi="Times New Roman"/>
          <w:sz w:val="26"/>
          <w:szCs w:val="26"/>
        </w:rPr>
      </w:pPr>
      <w:r w:rsidRPr="00A223CE">
        <w:rPr>
          <w:rFonts w:ascii="Times New Roman" w:hAnsi="Times New Roman"/>
          <w:sz w:val="26"/>
          <w:szCs w:val="26"/>
        </w:rPr>
        <w:t>Variables, weights and justification</w:t>
      </w:r>
    </w:p>
    <w:p w:rsidR="00DF0279" w:rsidRPr="00A223CE" w:rsidRDefault="00DF0279" w:rsidP="00CC1F1C">
      <w:pPr>
        <w:pStyle w:val="BodyText"/>
        <w:spacing w:line="360" w:lineRule="auto"/>
        <w:ind w:left="360"/>
        <w:rPr>
          <w:rFonts w:ascii="Times New Roman" w:hAnsi="Times New Roman"/>
          <w:sz w:val="26"/>
          <w:szCs w:val="26"/>
        </w:rPr>
      </w:pP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908"/>
        <w:gridCol w:w="925"/>
        <w:gridCol w:w="737"/>
        <w:gridCol w:w="4470"/>
      </w:tblGrid>
      <w:tr w:rsidR="005B6619" w:rsidRPr="00A223CE" w:rsidTr="00BA5443">
        <w:trPr>
          <w:tblHeader/>
        </w:trPr>
        <w:tc>
          <w:tcPr>
            <w:tcW w:w="1140" w:type="pct"/>
            <w:vMerge w:val="restart"/>
            <w:shd w:val="clear" w:color="auto" w:fill="E7E6E6"/>
          </w:tcPr>
          <w:p w:rsidR="005B6619" w:rsidRPr="00A223CE" w:rsidRDefault="005B6619" w:rsidP="00CC1F1C">
            <w:pPr>
              <w:tabs>
                <w:tab w:val="left" w:pos="438"/>
              </w:tabs>
              <w:spacing w:line="360" w:lineRule="auto"/>
              <w:rPr>
                <w:b/>
              </w:rPr>
            </w:pPr>
            <w:r w:rsidRPr="00A223CE">
              <w:rPr>
                <w:b/>
              </w:rPr>
              <w:t>Variable</w:t>
            </w:r>
          </w:p>
        </w:tc>
        <w:tc>
          <w:tcPr>
            <w:tcW w:w="1005" w:type="pct"/>
            <w:gridSpan w:val="2"/>
            <w:shd w:val="clear" w:color="auto" w:fill="E7E6E6"/>
          </w:tcPr>
          <w:p w:rsidR="005B6619" w:rsidRPr="00A223CE" w:rsidRDefault="005B6619" w:rsidP="00CC1F1C">
            <w:pPr>
              <w:tabs>
                <w:tab w:val="left" w:pos="438"/>
              </w:tabs>
              <w:spacing w:line="360" w:lineRule="auto"/>
              <w:rPr>
                <w:b/>
              </w:rPr>
            </w:pPr>
            <w:r w:rsidRPr="00A223CE">
              <w:rPr>
                <w:b/>
              </w:rPr>
              <w:t>Weighting</w:t>
            </w:r>
          </w:p>
        </w:tc>
        <w:tc>
          <w:tcPr>
            <w:tcW w:w="404" w:type="pct"/>
            <w:shd w:val="clear" w:color="auto" w:fill="E7E6E6"/>
          </w:tcPr>
          <w:p w:rsidR="005B6619" w:rsidRPr="00A223CE" w:rsidRDefault="005B6619" w:rsidP="00CC1F1C">
            <w:pPr>
              <w:tabs>
                <w:tab w:val="left" w:pos="438"/>
              </w:tabs>
              <w:spacing w:line="360" w:lineRule="auto"/>
              <w:rPr>
                <w:b/>
              </w:rPr>
            </w:pPr>
          </w:p>
        </w:tc>
        <w:tc>
          <w:tcPr>
            <w:tcW w:w="2452" w:type="pct"/>
            <w:vMerge w:val="restart"/>
            <w:shd w:val="clear" w:color="auto" w:fill="E7E6E6"/>
          </w:tcPr>
          <w:p w:rsidR="005B6619" w:rsidRPr="00A223CE" w:rsidRDefault="005B6619" w:rsidP="00CC1F1C">
            <w:pPr>
              <w:tabs>
                <w:tab w:val="left" w:pos="438"/>
              </w:tabs>
              <w:spacing w:line="360" w:lineRule="auto"/>
              <w:rPr>
                <w:b/>
              </w:rPr>
            </w:pPr>
            <w:r w:rsidRPr="00A223CE">
              <w:rPr>
                <w:b/>
              </w:rPr>
              <w:t>Justification</w:t>
            </w:r>
          </w:p>
        </w:tc>
      </w:tr>
      <w:tr w:rsidR="005B6619" w:rsidRPr="00A223CE" w:rsidTr="00BA5443">
        <w:trPr>
          <w:trHeight w:val="259"/>
          <w:tblHeader/>
        </w:trPr>
        <w:tc>
          <w:tcPr>
            <w:tcW w:w="1140" w:type="pct"/>
            <w:vMerge/>
            <w:shd w:val="clear" w:color="auto" w:fill="E7E6E6"/>
          </w:tcPr>
          <w:p w:rsidR="005B6619" w:rsidRPr="00A223CE" w:rsidRDefault="005B6619" w:rsidP="00CC1F1C">
            <w:pPr>
              <w:tabs>
                <w:tab w:val="left" w:pos="438"/>
              </w:tabs>
              <w:spacing w:line="360" w:lineRule="auto"/>
              <w:rPr>
                <w:b/>
              </w:rPr>
            </w:pPr>
          </w:p>
        </w:tc>
        <w:tc>
          <w:tcPr>
            <w:tcW w:w="498" w:type="pct"/>
            <w:shd w:val="clear" w:color="auto" w:fill="E7E6E6"/>
          </w:tcPr>
          <w:p w:rsidR="005B6619" w:rsidRPr="00A223CE" w:rsidRDefault="005B6619" w:rsidP="00CC1F1C">
            <w:pPr>
              <w:tabs>
                <w:tab w:val="left" w:pos="438"/>
              </w:tabs>
              <w:spacing w:line="360" w:lineRule="auto"/>
              <w:rPr>
                <w:b/>
              </w:rPr>
            </w:pPr>
            <w:r w:rsidRPr="00A223CE">
              <w:rPr>
                <w:b/>
              </w:rPr>
              <w:t>Wage</w:t>
            </w:r>
          </w:p>
        </w:tc>
        <w:tc>
          <w:tcPr>
            <w:tcW w:w="506" w:type="pct"/>
            <w:shd w:val="clear" w:color="auto" w:fill="E7E6E6"/>
          </w:tcPr>
          <w:p w:rsidR="005B6619" w:rsidRPr="00A223CE" w:rsidRDefault="005B6619" w:rsidP="00CC1F1C">
            <w:pPr>
              <w:tabs>
                <w:tab w:val="left" w:pos="438"/>
              </w:tabs>
              <w:spacing w:line="360" w:lineRule="auto"/>
              <w:rPr>
                <w:b/>
              </w:rPr>
            </w:pPr>
            <w:r w:rsidRPr="00A223CE">
              <w:rPr>
                <w:b/>
              </w:rPr>
              <w:t>NWR</w:t>
            </w:r>
          </w:p>
        </w:tc>
        <w:tc>
          <w:tcPr>
            <w:tcW w:w="404" w:type="pct"/>
            <w:shd w:val="clear" w:color="auto" w:fill="E7E6E6"/>
          </w:tcPr>
          <w:p w:rsidR="005B6619" w:rsidRPr="00A223CE" w:rsidRDefault="005B6619" w:rsidP="00CC1F1C">
            <w:pPr>
              <w:tabs>
                <w:tab w:val="left" w:pos="438"/>
              </w:tabs>
              <w:spacing w:line="360" w:lineRule="auto"/>
              <w:rPr>
                <w:b/>
              </w:rPr>
            </w:pPr>
            <w:r w:rsidRPr="00A223CE">
              <w:rPr>
                <w:b/>
              </w:rPr>
              <w:t>Dev</w:t>
            </w:r>
          </w:p>
        </w:tc>
        <w:tc>
          <w:tcPr>
            <w:tcW w:w="2452" w:type="pct"/>
            <w:vMerge/>
            <w:shd w:val="clear" w:color="auto" w:fill="E7E6E6"/>
          </w:tcPr>
          <w:p w:rsidR="005B6619" w:rsidRPr="00A223CE" w:rsidRDefault="005B6619" w:rsidP="00CC1F1C">
            <w:pPr>
              <w:tabs>
                <w:tab w:val="left" w:pos="438"/>
              </w:tabs>
              <w:spacing w:line="360" w:lineRule="auto"/>
              <w:rPr>
                <w:b/>
              </w:rPr>
            </w:pPr>
          </w:p>
        </w:tc>
      </w:tr>
      <w:tr w:rsidR="005B6619" w:rsidRPr="00A223CE" w:rsidTr="00BA5443">
        <w:tc>
          <w:tcPr>
            <w:tcW w:w="1140" w:type="pct"/>
            <w:shd w:val="clear" w:color="auto" w:fill="auto"/>
          </w:tcPr>
          <w:p w:rsidR="005B6619" w:rsidRPr="00A223CE" w:rsidRDefault="005B6619" w:rsidP="00CC1F1C">
            <w:pPr>
              <w:tabs>
                <w:tab w:val="left" w:pos="438"/>
              </w:tabs>
              <w:spacing w:line="360" w:lineRule="auto"/>
            </w:pPr>
            <w:r w:rsidRPr="00A223CE">
              <w:t>Land Area (Hectares)</w:t>
            </w:r>
          </w:p>
        </w:tc>
        <w:tc>
          <w:tcPr>
            <w:tcW w:w="498" w:type="pct"/>
            <w:shd w:val="clear" w:color="auto" w:fill="auto"/>
          </w:tcPr>
          <w:p w:rsidR="005B6619" w:rsidRPr="00A223CE" w:rsidRDefault="005B6619" w:rsidP="00CC1F1C">
            <w:pPr>
              <w:tabs>
                <w:tab w:val="left" w:pos="438"/>
              </w:tabs>
              <w:spacing w:line="360" w:lineRule="auto"/>
            </w:pPr>
            <w:r w:rsidRPr="00A223CE">
              <w:t>5</w:t>
            </w:r>
          </w:p>
        </w:tc>
        <w:tc>
          <w:tcPr>
            <w:tcW w:w="506" w:type="pct"/>
            <w:shd w:val="clear" w:color="auto" w:fill="auto"/>
          </w:tcPr>
          <w:p w:rsidR="005B6619" w:rsidRPr="00A223CE" w:rsidRDefault="005B6619" w:rsidP="00CC1F1C">
            <w:pPr>
              <w:tabs>
                <w:tab w:val="left" w:pos="438"/>
              </w:tabs>
              <w:spacing w:line="360" w:lineRule="auto"/>
            </w:pPr>
            <w:r w:rsidRPr="00A223CE">
              <w:t>10</w:t>
            </w:r>
          </w:p>
        </w:tc>
        <w:tc>
          <w:tcPr>
            <w:tcW w:w="404" w:type="pct"/>
          </w:tcPr>
          <w:p w:rsidR="005B6619" w:rsidRPr="00A223CE" w:rsidRDefault="005B6619" w:rsidP="00CC1F1C">
            <w:pPr>
              <w:tabs>
                <w:tab w:val="left" w:pos="438"/>
              </w:tabs>
              <w:spacing w:line="360" w:lineRule="auto"/>
            </w:pPr>
            <w:r w:rsidRPr="00A223CE">
              <w:t>10</w:t>
            </w:r>
          </w:p>
        </w:tc>
        <w:tc>
          <w:tcPr>
            <w:tcW w:w="2452" w:type="pct"/>
            <w:shd w:val="clear" w:color="auto" w:fill="auto"/>
          </w:tcPr>
          <w:p w:rsidR="005B6619" w:rsidRPr="00A223CE" w:rsidRDefault="005B6619" w:rsidP="00CC1F1C">
            <w:pPr>
              <w:tabs>
                <w:tab w:val="left" w:pos="438"/>
              </w:tabs>
              <w:spacing w:line="360" w:lineRule="auto"/>
            </w:pPr>
            <w:r w:rsidRPr="00A223CE">
              <w:t>Land suitable for agriculture to an approximate target population for agriculture.</w:t>
            </w:r>
          </w:p>
        </w:tc>
      </w:tr>
      <w:tr w:rsidR="005B6619" w:rsidRPr="00A223CE" w:rsidTr="00BA5443">
        <w:tc>
          <w:tcPr>
            <w:tcW w:w="1140" w:type="pct"/>
            <w:shd w:val="clear" w:color="auto" w:fill="auto"/>
          </w:tcPr>
          <w:p w:rsidR="005B6619" w:rsidRPr="00A223CE" w:rsidRDefault="005B6619" w:rsidP="00CC1F1C">
            <w:pPr>
              <w:tabs>
                <w:tab w:val="left" w:pos="438"/>
              </w:tabs>
              <w:spacing w:line="360" w:lineRule="auto"/>
            </w:pPr>
            <w:r w:rsidRPr="00A223CE">
              <w:t>Population</w:t>
            </w:r>
          </w:p>
        </w:tc>
        <w:tc>
          <w:tcPr>
            <w:tcW w:w="498" w:type="pct"/>
            <w:shd w:val="clear" w:color="auto" w:fill="auto"/>
          </w:tcPr>
          <w:p w:rsidR="005B6619" w:rsidRPr="00A223CE" w:rsidRDefault="005B6619" w:rsidP="00CC1F1C">
            <w:pPr>
              <w:tabs>
                <w:tab w:val="left" w:pos="438"/>
              </w:tabs>
              <w:spacing w:line="360" w:lineRule="auto"/>
            </w:pPr>
            <w:r w:rsidRPr="00A223CE">
              <w:t>53</w:t>
            </w:r>
          </w:p>
        </w:tc>
        <w:tc>
          <w:tcPr>
            <w:tcW w:w="506" w:type="pct"/>
            <w:shd w:val="clear" w:color="auto" w:fill="auto"/>
          </w:tcPr>
          <w:p w:rsidR="005B6619" w:rsidRPr="00A223CE" w:rsidRDefault="005B6619" w:rsidP="00CC1F1C">
            <w:pPr>
              <w:tabs>
                <w:tab w:val="left" w:pos="438"/>
              </w:tabs>
              <w:spacing w:line="360" w:lineRule="auto"/>
            </w:pPr>
            <w:r w:rsidRPr="00A223CE">
              <w:t>63</w:t>
            </w:r>
          </w:p>
        </w:tc>
        <w:tc>
          <w:tcPr>
            <w:tcW w:w="404" w:type="pct"/>
          </w:tcPr>
          <w:p w:rsidR="005B6619" w:rsidRPr="00A223CE" w:rsidRDefault="005B6619" w:rsidP="00CC1F1C">
            <w:pPr>
              <w:tabs>
                <w:tab w:val="left" w:pos="438"/>
              </w:tabs>
              <w:spacing w:line="360" w:lineRule="auto"/>
            </w:pPr>
            <w:r w:rsidRPr="00A223CE">
              <w:t>68</w:t>
            </w:r>
          </w:p>
        </w:tc>
        <w:tc>
          <w:tcPr>
            <w:tcW w:w="2452" w:type="pct"/>
            <w:shd w:val="clear" w:color="auto" w:fill="auto"/>
          </w:tcPr>
          <w:p w:rsidR="005B6619" w:rsidRPr="00A223CE" w:rsidRDefault="005B6619" w:rsidP="00CC1F1C">
            <w:pPr>
              <w:tabs>
                <w:tab w:val="left" w:pos="438"/>
              </w:tabs>
              <w:spacing w:line="360" w:lineRule="auto"/>
            </w:pPr>
            <w:r w:rsidRPr="00A223CE">
              <w:t>The target population is in both rural and urban area for both agriculture and commercial services.</w:t>
            </w:r>
          </w:p>
        </w:tc>
      </w:tr>
      <w:tr w:rsidR="005B6619" w:rsidRPr="00A223CE" w:rsidTr="00BA5443">
        <w:tc>
          <w:tcPr>
            <w:tcW w:w="1140" w:type="pct"/>
            <w:shd w:val="clear" w:color="auto" w:fill="auto"/>
          </w:tcPr>
          <w:p w:rsidR="005B6619" w:rsidRPr="00A223CE" w:rsidRDefault="005B6619" w:rsidP="00CC1F1C">
            <w:pPr>
              <w:tabs>
                <w:tab w:val="left" w:pos="438"/>
              </w:tabs>
              <w:spacing w:line="360" w:lineRule="auto"/>
            </w:pPr>
            <w:r w:rsidRPr="00A223CE">
              <w:t>Population in Hard to Reach Hard to Stay Areas</w:t>
            </w:r>
          </w:p>
        </w:tc>
        <w:tc>
          <w:tcPr>
            <w:tcW w:w="498" w:type="pct"/>
            <w:shd w:val="clear" w:color="auto" w:fill="auto"/>
          </w:tcPr>
          <w:p w:rsidR="005B6619" w:rsidRPr="00A223CE" w:rsidRDefault="005B6619" w:rsidP="00CC1F1C">
            <w:pPr>
              <w:tabs>
                <w:tab w:val="left" w:pos="438"/>
              </w:tabs>
              <w:spacing w:line="360" w:lineRule="auto"/>
            </w:pPr>
            <w:r w:rsidRPr="00A223CE">
              <w:t>2</w:t>
            </w:r>
          </w:p>
        </w:tc>
        <w:tc>
          <w:tcPr>
            <w:tcW w:w="506" w:type="pct"/>
            <w:shd w:val="clear" w:color="auto" w:fill="auto"/>
          </w:tcPr>
          <w:p w:rsidR="005B6619" w:rsidRPr="00A223CE" w:rsidRDefault="005B6619" w:rsidP="00CC1F1C">
            <w:pPr>
              <w:tabs>
                <w:tab w:val="left" w:pos="438"/>
              </w:tabs>
              <w:spacing w:line="360" w:lineRule="auto"/>
            </w:pPr>
            <w:r w:rsidRPr="00A223CE">
              <w:t>2</w:t>
            </w:r>
          </w:p>
        </w:tc>
        <w:tc>
          <w:tcPr>
            <w:tcW w:w="404" w:type="pct"/>
          </w:tcPr>
          <w:p w:rsidR="005B6619" w:rsidRPr="00A223CE" w:rsidRDefault="005B6619" w:rsidP="00CC1F1C">
            <w:pPr>
              <w:tabs>
                <w:tab w:val="left" w:pos="438"/>
              </w:tabs>
              <w:spacing w:line="360" w:lineRule="auto"/>
            </w:pPr>
            <w:r w:rsidRPr="00A223CE">
              <w:t>2</w:t>
            </w:r>
          </w:p>
        </w:tc>
        <w:tc>
          <w:tcPr>
            <w:tcW w:w="2452" w:type="pct"/>
            <w:shd w:val="clear" w:color="auto" w:fill="auto"/>
          </w:tcPr>
          <w:p w:rsidR="005B6619" w:rsidRPr="00A223CE" w:rsidRDefault="005B6619" w:rsidP="00CC1F1C">
            <w:pPr>
              <w:tabs>
                <w:tab w:val="left" w:pos="438"/>
              </w:tabs>
              <w:spacing w:line="360" w:lineRule="auto"/>
            </w:pPr>
            <w:r w:rsidRPr="00A223CE">
              <w:t>Those areas which are hard to reach are given priority. Island areas are classified as hard to reach and therefore fishing areas are compensated.</w:t>
            </w:r>
          </w:p>
        </w:tc>
      </w:tr>
      <w:tr w:rsidR="005B6619" w:rsidRPr="00A223CE" w:rsidTr="00BA5443">
        <w:tc>
          <w:tcPr>
            <w:tcW w:w="1140" w:type="pct"/>
            <w:shd w:val="clear" w:color="auto" w:fill="auto"/>
          </w:tcPr>
          <w:p w:rsidR="005B6619" w:rsidRPr="00A223CE" w:rsidRDefault="005B6619" w:rsidP="00CC1F1C">
            <w:pPr>
              <w:tabs>
                <w:tab w:val="left" w:pos="438"/>
              </w:tabs>
              <w:spacing w:line="360" w:lineRule="auto"/>
            </w:pPr>
            <w:r w:rsidRPr="00A223CE">
              <w:t>Poverty Headcount</w:t>
            </w:r>
          </w:p>
        </w:tc>
        <w:tc>
          <w:tcPr>
            <w:tcW w:w="498" w:type="pct"/>
            <w:shd w:val="clear" w:color="auto" w:fill="auto"/>
          </w:tcPr>
          <w:p w:rsidR="005B6619" w:rsidRPr="00A223CE" w:rsidRDefault="005B6619" w:rsidP="00CC1F1C">
            <w:pPr>
              <w:tabs>
                <w:tab w:val="left" w:pos="438"/>
              </w:tabs>
              <w:spacing w:line="360" w:lineRule="auto"/>
            </w:pPr>
            <w:r w:rsidRPr="00A223CE">
              <w:t>10</w:t>
            </w:r>
          </w:p>
        </w:tc>
        <w:tc>
          <w:tcPr>
            <w:tcW w:w="506" w:type="pct"/>
            <w:shd w:val="clear" w:color="auto" w:fill="auto"/>
          </w:tcPr>
          <w:p w:rsidR="005B6619" w:rsidRPr="00A223CE" w:rsidRDefault="005B6619" w:rsidP="00CC1F1C">
            <w:pPr>
              <w:tabs>
                <w:tab w:val="left" w:pos="438"/>
              </w:tabs>
              <w:spacing w:line="360" w:lineRule="auto"/>
            </w:pPr>
            <w:r w:rsidRPr="00A223CE">
              <w:t>10</w:t>
            </w:r>
          </w:p>
        </w:tc>
        <w:tc>
          <w:tcPr>
            <w:tcW w:w="404" w:type="pct"/>
          </w:tcPr>
          <w:p w:rsidR="005B6619" w:rsidRPr="00A223CE" w:rsidRDefault="005B6619" w:rsidP="00CC1F1C">
            <w:pPr>
              <w:tabs>
                <w:tab w:val="left" w:pos="438"/>
              </w:tabs>
              <w:spacing w:line="360" w:lineRule="auto"/>
            </w:pPr>
            <w:r w:rsidRPr="00A223CE">
              <w:t>10</w:t>
            </w:r>
          </w:p>
        </w:tc>
        <w:tc>
          <w:tcPr>
            <w:tcW w:w="2452" w:type="pct"/>
            <w:shd w:val="clear" w:color="auto" w:fill="auto"/>
          </w:tcPr>
          <w:p w:rsidR="005B6619" w:rsidRPr="00A223CE" w:rsidRDefault="005B6619" w:rsidP="00CC1F1C">
            <w:pPr>
              <w:tabs>
                <w:tab w:val="left" w:pos="438"/>
              </w:tabs>
              <w:spacing w:line="360" w:lineRule="auto"/>
            </w:pPr>
            <w:r w:rsidRPr="00A223CE">
              <w:t>Approximates need, with higher poverty levels getting a higher allocation.</w:t>
            </w:r>
          </w:p>
        </w:tc>
      </w:tr>
      <w:tr w:rsidR="005B6619" w:rsidRPr="00A223CE" w:rsidTr="00BA5443">
        <w:trPr>
          <w:trHeight w:val="152"/>
        </w:trPr>
        <w:tc>
          <w:tcPr>
            <w:tcW w:w="1140" w:type="pct"/>
            <w:shd w:val="clear" w:color="auto" w:fill="auto"/>
          </w:tcPr>
          <w:p w:rsidR="005B6619" w:rsidRPr="00A223CE" w:rsidRDefault="005B6619" w:rsidP="00CC1F1C">
            <w:pPr>
              <w:tabs>
                <w:tab w:val="left" w:pos="438"/>
              </w:tabs>
              <w:spacing w:line="360" w:lineRule="auto"/>
            </w:pPr>
            <w:r w:rsidRPr="00A223CE">
              <w:t>Rural Population</w:t>
            </w:r>
          </w:p>
        </w:tc>
        <w:tc>
          <w:tcPr>
            <w:tcW w:w="498" w:type="pct"/>
            <w:shd w:val="clear" w:color="auto" w:fill="auto"/>
          </w:tcPr>
          <w:p w:rsidR="005B6619" w:rsidRPr="00A223CE" w:rsidRDefault="005B6619" w:rsidP="00CC1F1C">
            <w:pPr>
              <w:tabs>
                <w:tab w:val="left" w:pos="438"/>
              </w:tabs>
              <w:spacing w:line="360" w:lineRule="auto"/>
            </w:pPr>
            <w:r w:rsidRPr="00A223CE">
              <w:t>30</w:t>
            </w:r>
          </w:p>
        </w:tc>
        <w:tc>
          <w:tcPr>
            <w:tcW w:w="506" w:type="pct"/>
            <w:shd w:val="clear" w:color="auto" w:fill="auto"/>
          </w:tcPr>
          <w:p w:rsidR="005B6619" w:rsidRPr="00A223CE" w:rsidRDefault="005B6619" w:rsidP="00CC1F1C">
            <w:pPr>
              <w:tabs>
                <w:tab w:val="left" w:pos="438"/>
              </w:tabs>
              <w:spacing w:line="360" w:lineRule="auto"/>
            </w:pPr>
            <w:r w:rsidRPr="00A223CE">
              <w:t>0</w:t>
            </w:r>
          </w:p>
        </w:tc>
        <w:tc>
          <w:tcPr>
            <w:tcW w:w="404" w:type="pct"/>
          </w:tcPr>
          <w:p w:rsidR="005B6619" w:rsidRPr="00A223CE" w:rsidRDefault="005B6619" w:rsidP="00CC1F1C">
            <w:pPr>
              <w:tabs>
                <w:tab w:val="left" w:pos="438"/>
              </w:tabs>
              <w:spacing w:line="360" w:lineRule="auto"/>
            </w:pPr>
            <w:r w:rsidRPr="00A223CE">
              <w:t>10</w:t>
            </w:r>
          </w:p>
        </w:tc>
        <w:tc>
          <w:tcPr>
            <w:tcW w:w="2452" w:type="pct"/>
            <w:shd w:val="clear" w:color="auto" w:fill="auto"/>
          </w:tcPr>
          <w:p w:rsidR="005B6619" w:rsidRPr="00A223CE" w:rsidRDefault="005B6619" w:rsidP="00CC1F1C">
            <w:pPr>
              <w:tabs>
                <w:tab w:val="left" w:pos="438"/>
              </w:tabs>
              <w:spacing w:line="360" w:lineRule="auto"/>
            </w:pPr>
            <w:r w:rsidRPr="00A223CE">
              <w:t xml:space="preserve">Most of the people in the rural countryside </w:t>
            </w:r>
            <w:r w:rsidRPr="00A223CE">
              <w:lastRenderedPageBreak/>
              <w:t>are engaged in agriculture. Additional weight is therefore given to rural population</w:t>
            </w:r>
          </w:p>
        </w:tc>
      </w:tr>
      <w:tr w:rsidR="005B6619" w:rsidRPr="00A223CE" w:rsidTr="00BA5443">
        <w:trPr>
          <w:trHeight w:val="152"/>
        </w:trPr>
        <w:tc>
          <w:tcPr>
            <w:tcW w:w="1140" w:type="pct"/>
            <w:shd w:val="clear" w:color="auto" w:fill="auto"/>
          </w:tcPr>
          <w:p w:rsidR="005B6619" w:rsidRPr="00A223CE" w:rsidRDefault="005B6619" w:rsidP="00CC1F1C">
            <w:pPr>
              <w:tabs>
                <w:tab w:val="left" w:pos="438"/>
              </w:tabs>
              <w:spacing w:line="360" w:lineRule="auto"/>
            </w:pPr>
            <w:r w:rsidRPr="00A223CE">
              <w:lastRenderedPageBreak/>
              <w:t xml:space="preserve">Fixed allocation </w:t>
            </w:r>
          </w:p>
        </w:tc>
        <w:tc>
          <w:tcPr>
            <w:tcW w:w="498" w:type="pct"/>
            <w:shd w:val="clear" w:color="auto" w:fill="auto"/>
          </w:tcPr>
          <w:p w:rsidR="005B6619" w:rsidRPr="00A223CE" w:rsidRDefault="005B6619" w:rsidP="00CC1F1C">
            <w:pPr>
              <w:tabs>
                <w:tab w:val="left" w:pos="438"/>
              </w:tabs>
              <w:spacing w:line="360" w:lineRule="auto"/>
            </w:pPr>
            <w:r w:rsidRPr="00A223CE">
              <w:t>0</w:t>
            </w:r>
          </w:p>
        </w:tc>
        <w:tc>
          <w:tcPr>
            <w:tcW w:w="506" w:type="pct"/>
            <w:shd w:val="clear" w:color="auto" w:fill="auto"/>
          </w:tcPr>
          <w:p w:rsidR="005B6619" w:rsidRPr="00A223CE" w:rsidRDefault="005B6619" w:rsidP="00CC1F1C">
            <w:pPr>
              <w:tabs>
                <w:tab w:val="left" w:pos="438"/>
              </w:tabs>
              <w:spacing w:line="360" w:lineRule="auto"/>
            </w:pPr>
            <w:r w:rsidRPr="00A223CE">
              <w:t>15</w:t>
            </w:r>
          </w:p>
        </w:tc>
        <w:tc>
          <w:tcPr>
            <w:tcW w:w="404" w:type="pct"/>
          </w:tcPr>
          <w:p w:rsidR="005B6619" w:rsidRPr="00A223CE" w:rsidRDefault="005B6619" w:rsidP="00CC1F1C">
            <w:pPr>
              <w:tabs>
                <w:tab w:val="left" w:pos="438"/>
              </w:tabs>
              <w:spacing w:line="360" w:lineRule="auto"/>
            </w:pPr>
            <w:r w:rsidRPr="00A223CE">
              <w:t>0</w:t>
            </w:r>
          </w:p>
        </w:tc>
        <w:tc>
          <w:tcPr>
            <w:tcW w:w="2452" w:type="pct"/>
            <w:shd w:val="clear" w:color="auto" w:fill="auto"/>
          </w:tcPr>
          <w:p w:rsidR="005B6619" w:rsidRPr="00A223CE" w:rsidRDefault="005B6619" w:rsidP="00CC1F1C">
            <w:pPr>
              <w:tabs>
                <w:tab w:val="left" w:pos="438"/>
              </w:tabs>
              <w:spacing w:line="360" w:lineRule="auto"/>
            </w:pPr>
          </w:p>
        </w:tc>
      </w:tr>
    </w:tbl>
    <w:p w:rsidR="00AF06DE" w:rsidRPr="00A223CE" w:rsidRDefault="00AF06DE" w:rsidP="00AF06DE">
      <w:pPr>
        <w:pStyle w:val="Heading2"/>
        <w:jc w:val="left"/>
        <w:rPr>
          <w:b w:val="0"/>
          <w:bCs w:val="0"/>
        </w:rPr>
      </w:pPr>
    </w:p>
    <w:p w:rsidR="00DF0279" w:rsidRPr="00A223CE" w:rsidRDefault="00AF06DE" w:rsidP="00AF06DE">
      <w:pPr>
        <w:pStyle w:val="Heading2"/>
        <w:jc w:val="left"/>
      </w:pPr>
      <w:bookmarkStart w:id="40" w:name="_Toc491151576"/>
      <w:r w:rsidRPr="00A223CE">
        <w:rPr>
          <w:bCs w:val="0"/>
        </w:rPr>
        <w:t>4.2</w:t>
      </w:r>
      <w:r w:rsidRPr="00A223CE">
        <w:rPr>
          <w:b w:val="0"/>
          <w:bCs w:val="0"/>
        </w:rPr>
        <w:tab/>
      </w:r>
      <w:r w:rsidR="00DF0279" w:rsidRPr="00A223CE">
        <w:t>UTILISATION OF FUNDS</w:t>
      </w:r>
      <w:bookmarkEnd w:id="40"/>
    </w:p>
    <w:p w:rsidR="00DF0279" w:rsidRPr="00A223CE" w:rsidRDefault="00DF0279" w:rsidP="00CC1F1C">
      <w:pPr>
        <w:spacing w:line="360" w:lineRule="auto"/>
      </w:pPr>
    </w:p>
    <w:p w:rsidR="00DF0279" w:rsidRPr="00A223CE" w:rsidRDefault="00DF0279" w:rsidP="00CC1F1C">
      <w:pPr>
        <w:pStyle w:val="BodyText"/>
        <w:spacing w:line="360" w:lineRule="auto"/>
        <w:rPr>
          <w:rFonts w:ascii="Times New Roman" w:hAnsi="Times New Roman"/>
          <w:bCs/>
          <w:sz w:val="26"/>
          <w:szCs w:val="26"/>
        </w:rPr>
      </w:pPr>
      <w:r w:rsidRPr="00A223CE">
        <w:rPr>
          <w:rFonts w:ascii="Times New Roman" w:hAnsi="Times New Roman"/>
          <w:bCs/>
          <w:sz w:val="26"/>
          <w:szCs w:val="26"/>
        </w:rPr>
        <w:t>The PMG non-wage co</w:t>
      </w:r>
      <w:r w:rsidR="00E02AD3" w:rsidRPr="00A223CE">
        <w:rPr>
          <w:rFonts w:ascii="Times New Roman" w:hAnsi="Times New Roman"/>
          <w:bCs/>
          <w:sz w:val="26"/>
          <w:szCs w:val="26"/>
        </w:rPr>
        <w:t>mponent for FY 201</w:t>
      </w:r>
      <w:r w:rsidR="00BA5443" w:rsidRPr="00A223CE">
        <w:rPr>
          <w:rFonts w:ascii="Times New Roman" w:hAnsi="Times New Roman"/>
          <w:bCs/>
          <w:sz w:val="26"/>
          <w:szCs w:val="26"/>
        </w:rPr>
        <w:t>8/19</w:t>
      </w:r>
      <w:r w:rsidR="00E02AD3" w:rsidRPr="00A223CE">
        <w:rPr>
          <w:rFonts w:ascii="Times New Roman" w:hAnsi="Times New Roman"/>
          <w:bCs/>
          <w:sz w:val="26"/>
          <w:szCs w:val="26"/>
        </w:rPr>
        <w:t xml:space="preserve"> </w:t>
      </w:r>
      <w:r w:rsidR="00766158" w:rsidRPr="00A223CE">
        <w:rPr>
          <w:rFonts w:ascii="Times New Roman" w:hAnsi="Times New Roman"/>
          <w:bCs/>
          <w:sz w:val="26"/>
          <w:szCs w:val="26"/>
        </w:rPr>
        <w:t>will be</w:t>
      </w:r>
      <w:r w:rsidR="003F7DB1" w:rsidRPr="00A223CE">
        <w:rPr>
          <w:rFonts w:ascii="Times New Roman" w:hAnsi="Times New Roman"/>
          <w:bCs/>
          <w:sz w:val="26"/>
          <w:szCs w:val="26"/>
        </w:rPr>
        <w:t xml:space="preserve"> </w:t>
      </w:r>
      <w:r w:rsidR="00E02AD3" w:rsidRPr="00A223CE">
        <w:rPr>
          <w:rFonts w:ascii="Times New Roman" w:hAnsi="Times New Roman"/>
          <w:bCs/>
          <w:sz w:val="26"/>
          <w:szCs w:val="26"/>
        </w:rPr>
        <w:t>UGX 12.</w:t>
      </w:r>
      <w:r w:rsidR="0055339E" w:rsidRPr="00A223CE">
        <w:rPr>
          <w:rFonts w:ascii="Times New Roman" w:hAnsi="Times New Roman"/>
          <w:bCs/>
          <w:sz w:val="26"/>
          <w:szCs w:val="26"/>
        </w:rPr>
        <w:t>2</w:t>
      </w:r>
      <w:r w:rsidR="00E02AD3" w:rsidRPr="00A223CE">
        <w:rPr>
          <w:rFonts w:ascii="Times New Roman" w:hAnsi="Times New Roman"/>
          <w:bCs/>
          <w:sz w:val="26"/>
          <w:szCs w:val="26"/>
        </w:rPr>
        <w:t>7</w:t>
      </w:r>
      <w:r w:rsidRPr="00A223CE">
        <w:rPr>
          <w:rFonts w:ascii="Times New Roman" w:hAnsi="Times New Roman"/>
          <w:bCs/>
          <w:sz w:val="26"/>
          <w:szCs w:val="26"/>
        </w:rPr>
        <w:t xml:space="preserve"> billion. Non-wage is divided into two, development and recurrent expenditure.</w:t>
      </w:r>
    </w:p>
    <w:p w:rsidR="00DF0279" w:rsidRPr="00A223CE" w:rsidRDefault="00DF0279" w:rsidP="00CC1F1C">
      <w:pPr>
        <w:pStyle w:val="BodyText"/>
        <w:spacing w:line="360" w:lineRule="auto"/>
        <w:rPr>
          <w:rFonts w:ascii="Times New Roman" w:hAnsi="Times New Roman"/>
          <w:bCs/>
          <w:sz w:val="26"/>
          <w:szCs w:val="26"/>
        </w:rPr>
      </w:pPr>
    </w:p>
    <w:p w:rsidR="00AF06DE" w:rsidRPr="00A223CE" w:rsidRDefault="00DF0279" w:rsidP="00AF06DE">
      <w:pPr>
        <w:pStyle w:val="BodyText"/>
        <w:numPr>
          <w:ilvl w:val="0"/>
          <w:numId w:val="23"/>
        </w:numPr>
        <w:tabs>
          <w:tab w:val="left" w:pos="450"/>
        </w:tabs>
        <w:spacing w:line="360" w:lineRule="auto"/>
        <w:ind w:hanging="270"/>
        <w:rPr>
          <w:rFonts w:ascii="Times New Roman" w:hAnsi="Times New Roman"/>
          <w:b/>
          <w:bCs/>
          <w:sz w:val="26"/>
          <w:szCs w:val="26"/>
        </w:rPr>
      </w:pPr>
      <w:r w:rsidRPr="00A223CE">
        <w:rPr>
          <w:rFonts w:ascii="Times New Roman" w:hAnsi="Times New Roman"/>
          <w:bCs/>
          <w:sz w:val="26"/>
          <w:szCs w:val="26"/>
        </w:rPr>
        <w:t xml:space="preserve">The </w:t>
      </w:r>
      <w:r w:rsidRPr="00A223CE">
        <w:rPr>
          <w:rFonts w:ascii="Times New Roman" w:hAnsi="Times New Roman"/>
          <w:b/>
          <w:bCs/>
          <w:sz w:val="26"/>
          <w:szCs w:val="26"/>
        </w:rPr>
        <w:t>Development expenditure</w:t>
      </w:r>
      <w:r w:rsidRPr="00A223CE">
        <w:rPr>
          <w:rFonts w:ascii="Times New Roman" w:hAnsi="Times New Roman"/>
          <w:bCs/>
          <w:sz w:val="26"/>
          <w:szCs w:val="26"/>
        </w:rPr>
        <w:t xml:space="preserve"> will be </w:t>
      </w:r>
      <w:r w:rsidR="003F7DB1" w:rsidRPr="00A223CE">
        <w:rPr>
          <w:rFonts w:ascii="Times New Roman" w:hAnsi="Times New Roman"/>
          <w:bCs/>
          <w:sz w:val="26"/>
          <w:szCs w:val="26"/>
        </w:rPr>
        <w:t xml:space="preserve">utilised </w:t>
      </w:r>
      <w:r w:rsidRPr="00A223CE">
        <w:rPr>
          <w:rFonts w:ascii="Times New Roman" w:hAnsi="Times New Roman"/>
          <w:bCs/>
          <w:sz w:val="26"/>
          <w:szCs w:val="26"/>
        </w:rPr>
        <w:t xml:space="preserve">for infrastructure undertakings and other development projects. Overtime Local Governments are expected through various projects to put in place infrastructures such as slaughter slabs, cattle markets, cattle dips, water reservoirs, fisheries infrastructure, irrigation demonstrations etc. </w:t>
      </w:r>
      <w:r w:rsidRPr="00A223CE">
        <w:rPr>
          <w:rFonts w:ascii="Times New Roman" w:hAnsi="Times New Roman"/>
          <w:b/>
          <w:bCs/>
          <w:sz w:val="26"/>
          <w:szCs w:val="26"/>
        </w:rPr>
        <w:t>55% of the PMG sent to each district should go towards Development/ Capital Expenditure.</w:t>
      </w:r>
    </w:p>
    <w:p w:rsidR="00AF06DE" w:rsidRPr="00A223CE" w:rsidRDefault="00AF06DE" w:rsidP="00AF06DE">
      <w:pPr>
        <w:pStyle w:val="BodyText"/>
        <w:tabs>
          <w:tab w:val="left" w:pos="450"/>
        </w:tabs>
        <w:spacing w:line="360" w:lineRule="auto"/>
        <w:ind w:left="360"/>
        <w:rPr>
          <w:rFonts w:ascii="Times New Roman" w:hAnsi="Times New Roman"/>
          <w:b/>
          <w:bCs/>
          <w:sz w:val="26"/>
          <w:szCs w:val="26"/>
        </w:rPr>
      </w:pPr>
    </w:p>
    <w:p w:rsidR="00AF06DE" w:rsidRPr="00A223CE" w:rsidRDefault="00DF0279" w:rsidP="00AF06DE">
      <w:pPr>
        <w:pStyle w:val="BodyText"/>
        <w:numPr>
          <w:ilvl w:val="0"/>
          <w:numId w:val="23"/>
        </w:numPr>
        <w:tabs>
          <w:tab w:val="left" w:pos="450"/>
        </w:tabs>
        <w:spacing w:line="360" w:lineRule="auto"/>
        <w:ind w:hanging="270"/>
        <w:rPr>
          <w:rFonts w:ascii="Times New Roman" w:hAnsi="Times New Roman"/>
          <w:b/>
          <w:bCs/>
          <w:sz w:val="26"/>
          <w:szCs w:val="26"/>
        </w:rPr>
      </w:pPr>
      <w:r w:rsidRPr="00A223CE">
        <w:rPr>
          <w:rFonts w:ascii="Times New Roman" w:hAnsi="Times New Roman"/>
          <w:bCs/>
          <w:sz w:val="26"/>
          <w:szCs w:val="26"/>
        </w:rPr>
        <w:t xml:space="preserve">The </w:t>
      </w:r>
      <w:r w:rsidRPr="00A223CE">
        <w:rPr>
          <w:rFonts w:ascii="Times New Roman" w:hAnsi="Times New Roman"/>
          <w:b/>
          <w:bCs/>
          <w:sz w:val="26"/>
          <w:szCs w:val="26"/>
        </w:rPr>
        <w:t>Recurrent expenditure</w:t>
      </w:r>
      <w:r w:rsidRPr="00A223CE">
        <w:rPr>
          <w:rFonts w:ascii="Times New Roman" w:hAnsi="Times New Roman"/>
          <w:bCs/>
          <w:sz w:val="26"/>
          <w:szCs w:val="26"/>
        </w:rPr>
        <w:t xml:space="preserve"> will cater for operational costs such as fuel, training, farmer field visits, Monitoring and Evaluation, maintenance of equipment, vaccination, etc., related to activities of strengthening disease, pest and vector control, </w:t>
      </w:r>
      <w:r w:rsidRPr="00A223CE">
        <w:rPr>
          <w:rFonts w:ascii="Times New Roman" w:hAnsi="Times New Roman"/>
          <w:bCs/>
          <w:color w:val="000000"/>
          <w:sz w:val="26"/>
          <w:szCs w:val="26"/>
        </w:rPr>
        <w:t>regulatory services</w:t>
      </w:r>
      <w:r w:rsidR="00A2336A" w:rsidRPr="00A223CE">
        <w:rPr>
          <w:rFonts w:ascii="Times New Roman" w:hAnsi="Times New Roman"/>
          <w:bCs/>
          <w:sz w:val="26"/>
          <w:szCs w:val="26"/>
        </w:rPr>
        <w:t xml:space="preserve">, quality assurance, </w:t>
      </w:r>
      <w:r w:rsidRPr="00A223CE">
        <w:rPr>
          <w:rFonts w:ascii="Times New Roman" w:hAnsi="Times New Roman"/>
          <w:bCs/>
          <w:sz w:val="26"/>
          <w:szCs w:val="26"/>
        </w:rPr>
        <w:t>collection of agricultural statistics</w:t>
      </w:r>
      <w:r w:rsidR="00A2336A" w:rsidRPr="00A223CE">
        <w:rPr>
          <w:rFonts w:ascii="Times New Roman" w:hAnsi="Times New Roman"/>
          <w:bCs/>
          <w:sz w:val="26"/>
          <w:szCs w:val="26"/>
        </w:rPr>
        <w:t>, s</w:t>
      </w:r>
      <w:r w:rsidR="00A2336A" w:rsidRPr="00A223CE">
        <w:rPr>
          <w:rFonts w:ascii="Times New Roman" w:hAnsi="Times New Roman"/>
          <w:sz w:val="26"/>
          <w:szCs w:val="26"/>
        </w:rPr>
        <w:t>upporting the extension services and supervising the distribution of inputs provided by MAAIF under the OWC initiatives.</w:t>
      </w:r>
    </w:p>
    <w:p w:rsidR="00AF06DE" w:rsidRPr="00A223CE" w:rsidRDefault="00AF06DE" w:rsidP="00AF06DE">
      <w:pPr>
        <w:pStyle w:val="ListParagraph"/>
        <w:rPr>
          <w:rFonts w:ascii="Times New Roman" w:hAnsi="Times New Roman"/>
          <w:b/>
          <w:bCs/>
          <w:sz w:val="26"/>
          <w:szCs w:val="26"/>
        </w:rPr>
      </w:pPr>
    </w:p>
    <w:p w:rsidR="00DF0279" w:rsidRPr="00A223CE" w:rsidRDefault="00DF0279" w:rsidP="00AF06DE">
      <w:pPr>
        <w:pStyle w:val="BodyText"/>
        <w:numPr>
          <w:ilvl w:val="0"/>
          <w:numId w:val="23"/>
        </w:numPr>
        <w:tabs>
          <w:tab w:val="left" w:pos="450"/>
        </w:tabs>
        <w:spacing w:line="360" w:lineRule="auto"/>
        <w:ind w:hanging="270"/>
        <w:rPr>
          <w:rFonts w:ascii="Times New Roman" w:hAnsi="Times New Roman"/>
          <w:b/>
          <w:bCs/>
          <w:sz w:val="26"/>
          <w:szCs w:val="26"/>
        </w:rPr>
      </w:pPr>
      <w:r w:rsidRPr="00A223CE">
        <w:rPr>
          <w:rFonts w:ascii="Times New Roman" w:hAnsi="Times New Roman"/>
          <w:b/>
          <w:bCs/>
          <w:sz w:val="26"/>
          <w:szCs w:val="26"/>
        </w:rPr>
        <w:t>45% of the PMG sent to each district should go towards Recurrent Expenditures.</w:t>
      </w:r>
    </w:p>
    <w:p w:rsidR="00BE72BD" w:rsidRPr="00A223CE" w:rsidRDefault="00BE72BD" w:rsidP="00CC1F1C">
      <w:pPr>
        <w:pStyle w:val="BodyText"/>
        <w:spacing w:line="360" w:lineRule="auto"/>
        <w:ind w:left="360"/>
        <w:rPr>
          <w:rFonts w:ascii="Times New Roman" w:hAnsi="Times New Roman"/>
          <w:b/>
          <w:bCs/>
          <w:sz w:val="26"/>
          <w:szCs w:val="26"/>
        </w:rPr>
      </w:pPr>
    </w:p>
    <w:p w:rsidR="00DF0279" w:rsidRPr="00A223CE" w:rsidRDefault="00AF06DE" w:rsidP="00AF06DE">
      <w:pPr>
        <w:pStyle w:val="Heading2"/>
        <w:jc w:val="left"/>
      </w:pPr>
      <w:bookmarkStart w:id="41" w:name="_Toc341174996"/>
      <w:bookmarkStart w:id="42" w:name="_Toc491151577"/>
      <w:r w:rsidRPr="00A223CE">
        <w:t>4.3</w:t>
      </w:r>
      <w:r w:rsidRPr="00A223CE">
        <w:tab/>
      </w:r>
      <w:r w:rsidR="00DF0279" w:rsidRPr="00A223CE">
        <w:t xml:space="preserve">Commodity </w:t>
      </w:r>
      <w:bookmarkEnd w:id="41"/>
      <w:r w:rsidR="00DF0279" w:rsidRPr="00A223CE">
        <w:t>Approach and Operation Wealth Creation</w:t>
      </w:r>
      <w:bookmarkEnd w:id="42"/>
      <w:r w:rsidR="00DF0279" w:rsidRPr="00A223CE">
        <w:tab/>
      </w:r>
    </w:p>
    <w:p w:rsidR="00DF0279" w:rsidRPr="00A223CE" w:rsidRDefault="00DF0279" w:rsidP="00CC1F1C">
      <w:pPr>
        <w:pStyle w:val="BodyText"/>
        <w:spacing w:line="360" w:lineRule="auto"/>
        <w:rPr>
          <w:rFonts w:ascii="Times New Roman" w:hAnsi="Times New Roman"/>
          <w:b/>
          <w:bCs/>
          <w:sz w:val="26"/>
          <w:szCs w:val="26"/>
        </w:rPr>
      </w:pPr>
    </w:p>
    <w:p w:rsidR="00DF0279" w:rsidRPr="00A223CE" w:rsidRDefault="00DF0279" w:rsidP="00CC1F1C">
      <w:pPr>
        <w:pStyle w:val="BodyText"/>
        <w:spacing w:line="360" w:lineRule="auto"/>
        <w:rPr>
          <w:rFonts w:ascii="Times New Roman" w:hAnsi="Times New Roman"/>
          <w:b/>
          <w:bCs/>
          <w:i/>
          <w:sz w:val="26"/>
          <w:szCs w:val="26"/>
        </w:rPr>
      </w:pPr>
      <w:r w:rsidRPr="00A223CE">
        <w:rPr>
          <w:rFonts w:ascii="Times New Roman" w:hAnsi="Times New Roman"/>
          <w:bCs/>
          <w:sz w:val="26"/>
          <w:szCs w:val="26"/>
        </w:rPr>
        <w:t>Resources should be allocated to implement the commodity approach strategy. The</w:t>
      </w:r>
      <w:r w:rsidR="00A2336A" w:rsidRPr="00A223CE">
        <w:rPr>
          <w:rFonts w:ascii="Times New Roman" w:hAnsi="Times New Roman"/>
          <w:bCs/>
          <w:sz w:val="26"/>
          <w:szCs w:val="26"/>
        </w:rPr>
        <w:t xml:space="preserve"> PMG b</w:t>
      </w:r>
      <w:r w:rsidR="00BA5443" w:rsidRPr="00A223CE">
        <w:rPr>
          <w:rFonts w:ascii="Times New Roman" w:hAnsi="Times New Roman"/>
          <w:bCs/>
          <w:sz w:val="26"/>
          <w:szCs w:val="26"/>
        </w:rPr>
        <w:t>udgets/work plans for FY 2018/19</w:t>
      </w:r>
      <w:r w:rsidRPr="00A223CE">
        <w:rPr>
          <w:rFonts w:ascii="Times New Roman" w:hAnsi="Times New Roman"/>
          <w:bCs/>
          <w:sz w:val="26"/>
          <w:szCs w:val="26"/>
        </w:rPr>
        <w:t xml:space="preserve"> should specifically indicate how the district(s) will promote the production of the</w:t>
      </w:r>
      <w:r w:rsidR="00A2336A" w:rsidRPr="00A223CE">
        <w:rPr>
          <w:rFonts w:ascii="Times New Roman" w:hAnsi="Times New Roman"/>
          <w:bCs/>
          <w:sz w:val="26"/>
          <w:szCs w:val="26"/>
        </w:rPr>
        <w:t xml:space="preserve"> priority commodities</w:t>
      </w:r>
      <w:r w:rsidRPr="00A223CE">
        <w:rPr>
          <w:rFonts w:ascii="Times New Roman" w:hAnsi="Times New Roman"/>
          <w:bCs/>
          <w:sz w:val="26"/>
          <w:szCs w:val="26"/>
        </w:rPr>
        <w:t xml:space="preserve">. The </w:t>
      </w:r>
      <w:r w:rsidRPr="00A223CE">
        <w:rPr>
          <w:rFonts w:ascii="Times New Roman" w:hAnsi="Times New Roman"/>
          <w:bCs/>
          <w:sz w:val="26"/>
          <w:szCs w:val="26"/>
        </w:rPr>
        <w:lastRenderedPageBreak/>
        <w:t>zoning strategy should guide the districts (regions) on the appropriate commodities per individual district.</w:t>
      </w:r>
      <w:r w:rsidRPr="00A223CE">
        <w:rPr>
          <w:rFonts w:ascii="Times New Roman" w:hAnsi="Times New Roman"/>
          <w:b/>
          <w:bCs/>
          <w:sz w:val="26"/>
          <w:szCs w:val="26"/>
        </w:rPr>
        <w:t xml:space="preserve"> </w:t>
      </w:r>
    </w:p>
    <w:p w:rsidR="005B6619" w:rsidRPr="00A223CE" w:rsidRDefault="005B6619" w:rsidP="00CC1F1C">
      <w:pPr>
        <w:pStyle w:val="BodyText"/>
        <w:spacing w:line="360" w:lineRule="auto"/>
        <w:rPr>
          <w:rFonts w:ascii="Times New Roman" w:hAnsi="Times New Roman"/>
          <w:b/>
          <w:bCs/>
          <w:i/>
          <w:sz w:val="26"/>
          <w:szCs w:val="26"/>
        </w:rPr>
      </w:pPr>
    </w:p>
    <w:p w:rsidR="00DF0279" w:rsidRPr="00A223CE" w:rsidRDefault="00DF0279" w:rsidP="00CC1F1C">
      <w:pPr>
        <w:spacing w:after="200" w:line="360" w:lineRule="auto"/>
        <w:jc w:val="both"/>
        <w:rPr>
          <w:sz w:val="26"/>
          <w:szCs w:val="26"/>
        </w:rPr>
      </w:pPr>
      <w:r w:rsidRPr="00A223CE">
        <w:rPr>
          <w:sz w:val="26"/>
          <w:szCs w:val="26"/>
        </w:rPr>
        <w:t>In support for OWC, funds utilised for inspection, monitoring and evaluation under the Production and Marketing Grant should be used to support LG mandate</w:t>
      </w:r>
      <w:r w:rsidR="00A2336A" w:rsidRPr="00A223CE">
        <w:rPr>
          <w:sz w:val="26"/>
          <w:szCs w:val="26"/>
        </w:rPr>
        <w:t xml:space="preserve"> of inspection of the distribution of inputs</w:t>
      </w:r>
      <w:r w:rsidRPr="00A223CE">
        <w:rPr>
          <w:sz w:val="26"/>
          <w:szCs w:val="26"/>
        </w:rPr>
        <w:t>.</w:t>
      </w:r>
    </w:p>
    <w:p w:rsidR="00DF0279" w:rsidRPr="00A223CE" w:rsidRDefault="00AF06DE" w:rsidP="00AF06DE">
      <w:pPr>
        <w:pStyle w:val="Heading2"/>
        <w:jc w:val="left"/>
        <w:rPr>
          <w:szCs w:val="26"/>
        </w:rPr>
      </w:pPr>
      <w:bookmarkStart w:id="43" w:name="_Toc339285792"/>
      <w:bookmarkStart w:id="44" w:name="_Toc341175001"/>
      <w:bookmarkStart w:id="45" w:name="_Toc491151578"/>
      <w:r w:rsidRPr="00A223CE">
        <w:rPr>
          <w:szCs w:val="26"/>
        </w:rPr>
        <w:t>4.5</w:t>
      </w:r>
      <w:r w:rsidRPr="00A223CE">
        <w:rPr>
          <w:szCs w:val="26"/>
        </w:rPr>
        <w:tab/>
        <w:t xml:space="preserve"> </w:t>
      </w:r>
      <w:r w:rsidR="00DF0279" w:rsidRPr="00A223CE">
        <w:rPr>
          <w:szCs w:val="26"/>
        </w:rPr>
        <w:t>Eligible Spending Areas</w:t>
      </w:r>
      <w:bookmarkEnd w:id="43"/>
      <w:bookmarkEnd w:id="44"/>
      <w:r w:rsidR="00DF0279" w:rsidRPr="00A223CE">
        <w:rPr>
          <w:szCs w:val="26"/>
        </w:rPr>
        <w:t xml:space="preserve"> by Sub-sector</w:t>
      </w:r>
      <w:bookmarkEnd w:id="45"/>
    </w:p>
    <w:p w:rsidR="00AF06DE" w:rsidRPr="00A223CE" w:rsidRDefault="00AF06DE" w:rsidP="00AF06DE"/>
    <w:p w:rsidR="00DF0279" w:rsidRPr="00A223CE" w:rsidRDefault="00DF0279" w:rsidP="00CC1F1C">
      <w:pPr>
        <w:spacing w:line="360" w:lineRule="auto"/>
        <w:jc w:val="both"/>
        <w:rPr>
          <w:sz w:val="26"/>
          <w:szCs w:val="26"/>
        </w:rPr>
      </w:pPr>
      <w:r w:rsidRPr="00A223CE">
        <w:rPr>
          <w:sz w:val="26"/>
          <w:szCs w:val="26"/>
        </w:rPr>
        <w:t>In summary, the sections above (4.2.1 – 4.2.5) state that;</w:t>
      </w:r>
    </w:p>
    <w:p w:rsidR="00DF0279" w:rsidRPr="00A223CE" w:rsidRDefault="00DF0279" w:rsidP="00CC1F1C">
      <w:pPr>
        <w:spacing w:line="360" w:lineRule="auto"/>
        <w:jc w:val="both"/>
        <w:rPr>
          <w:sz w:val="26"/>
          <w:szCs w:val="26"/>
        </w:rPr>
      </w:pPr>
    </w:p>
    <w:p w:rsidR="00DF0279" w:rsidRPr="00A223CE" w:rsidRDefault="00DF0279" w:rsidP="00C32A9E">
      <w:pPr>
        <w:pStyle w:val="ListParagraph"/>
        <w:numPr>
          <w:ilvl w:val="0"/>
          <w:numId w:val="25"/>
        </w:numPr>
        <w:spacing w:line="360" w:lineRule="auto"/>
        <w:jc w:val="both"/>
        <w:rPr>
          <w:rFonts w:ascii="Times New Roman" w:hAnsi="Times New Roman"/>
          <w:sz w:val="26"/>
          <w:szCs w:val="26"/>
        </w:rPr>
      </w:pPr>
      <w:r w:rsidRPr="00A223CE">
        <w:rPr>
          <w:rFonts w:ascii="Times New Roman" w:hAnsi="Times New Roman"/>
          <w:sz w:val="26"/>
          <w:szCs w:val="26"/>
        </w:rPr>
        <w:t xml:space="preserve">Local Governments (regions) are required to implement the commodity approach in accordance to the Zoning Strategy </w:t>
      </w:r>
      <w:r w:rsidRPr="00A223CE">
        <w:rPr>
          <w:rFonts w:ascii="Times New Roman" w:hAnsi="Times New Roman"/>
          <w:b/>
          <w:sz w:val="26"/>
          <w:szCs w:val="26"/>
        </w:rPr>
        <w:t xml:space="preserve">(refer to the Annexes 1 and 2) </w:t>
      </w:r>
      <w:r w:rsidRPr="00A223CE">
        <w:rPr>
          <w:rFonts w:ascii="Times New Roman" w:hAnsi="Times New Roman"/>
          <w:sz w:val="26"/>
          <w:szCs w:val="26"/>
        </w:rPr>
        <w:t>and use the PMG to provide support to the mandate of inspection, monitoring and evaluation of OWC activities.</w:t>
      </w:r>
    </w:p>
    <w:p w:rsidR="00DF0279" w:rsidRPr="00A223CE" w:rsidRDefault="00DF0279" w:rsidP="00CC1F1C">
      <w:pPr>
        <w:pStyle w:val="ListParagraph"/>
        <w:spacing w:line="360" w:lineRule="auto"/>
        <w:ind w:left="360"/>
        <w:jc w:val="both"/>
        <w:rPr>
          <w:rStyle w:val="st"/>
          <w:rFonts w:ascii="Times New Roman" w:hAnsi="Times New Roman"/>
          <w:sz w:val="26"/>
          <w:szCs w:val="26"/>
        </w:rPr>
      </w:pPr>
    </w:p>
    <w:p w:rsidR="00EE2558" w:rsidRPr="00A223CE" w:rsidRDefault="00DF0279" w:rsidP="00C32A9E">
      <w:pPr>
        <w:pStyle w:val="ListParagraph"/>
        <w:numPr>
          <w:ilvl w:val="0"/>
          <w:numId w:val="25"/>
        </w:numPr>
        <w:spacing w:line="360" w:lineRule="auto"/>
        <w:jc w:val="both"/>
        <w:rPr>
          <w:rStyle w:val="st"/>
          <w:rFonts w:ascii="Times New Roman" w:hAnsi="Times New Roman"/>
          <w:sz w:val="26"/>
          <w:szCs w:val="26"/>
        </w:rPr>
      </w:pPr>
      <w:r w:rsidRPr="00A223CE">
        <w:rPr>
          <w:rStyle w:val="st"/>
          <w:rFonts w:ascii="Times New Roman" w:hAnsi="Times New Roman"/>
          <w:sz w:val="26"/>
          <w:szCs w:val="26"/>
        </w:rPr>
        <w:t xml:space="preserve">All Local Governments are required to prioritise and align their plans to achieve the medium term objectives stated above. </w:t>
      </w:r>
    </w:p>
    <w:p w:rsidR="00EE2558" w:rsidRPr="00A223CE" w:rsidRDefault="00EE2558" w:rsidP="00EE2558">
      <w:pPr>
        <w:pStyle w:val="ListParagraph"/>
        <w:rPr>
          <w:rFonts w:ascii="Times New Roman" w:hAnsi="Times New Roman"/>
          <w:b/>
          <w:sz w:val="27"/>
          <w:szCs w:val="27"/>
          <w:u w:val="single"/>
        </w:rPr>
      </w:pPr>
    </w:p>
    <w:p w:rsidR="00EE2558" w:rsidRPr="00A223CE" w:rsidRDefault="00AF06DE" w:rsidP="00AF06DE">
      <w:pPr>
        <w:pStyle w:val="Heading1"/>
        <w:rPr>
          <w:sz w:val="27"/>
          <w:szCs w:val="27"/>
        </w:rPr>
      </w:pPr>
      <w:r w:rsidRPr="00A223CE">
        <w:rPr>
          <w:sz w:val="27"/>
          <w:szCs w:val="27"/>
        </w:rPr>
        <w:t xml:space="preserve"> </w:t>
      </w:r>
      <w:bookmarkStart w:id="46" w:name="_Toc491151579"/>
      <w:r w:rsidRPr="00A223CE">
        <w:rPr>
          <w:sz w:val="27"/>
          <w:szCs w:val="27"/>
        </w:rPr>
        <w:t>5.0</w:t>
      </w:r>
      <w:r w:rsidRPr="00A223CE">
        <w:rPr>
          <w:sz w:val="27"/>
          <w:szCs w:val="27"/>
        </w:rPr>
        <w:tab/>
      </w:r>
      <w:r w:rsidR="00EE2558" w:rsidRPr="00A223CE">
        <w:rPr>
          <w:sz w:val="27"/>
          <w:szCs w:val="27"/>
        </w:rPr>
        <w:t xml:space="preserve">NON WAGE OPERATIONAL FUNDS TO SUPPORT </w:t>
      </w:r>
      <w:r w:rsidR="00766158" w:rsidRPr="00A223CE">
        <w:rPr>
          <w:sz w:val="27"/>
          <w:szCs w:val="27"/>
        </w:rPr>
        <w:t>A</w:t>
      </w:r>
      <w:r w:rsidR="00EE2558" w:rsidRPr="00A223CE">
        <w:rPr>
          <w:sz w:val="27"/>
          <w:szCs w:val="27"/>
        </w:rPr>
        <w:t>GRICULTURAL EXTENSION</w:t>
      </w:r>
      <w:bookmarkEnd w:id="46"/>
    </w:p>
    <w:p w:rsidR="00E55B96" w:rsidRPr="00A223CE" w:rsidRDefault="00E55B96" w:rsidP="00E55B96">
      <w:pPr>
        <w:pStyle w:val="ListParagraph"/>
        <w:ind w:left="375"/>
        <w:rPr>
          <w:rFonts w:ascii="Times New Roman" w:hAnsi="Times New Roman"/>
        </w:rPr>
      </w:pPr>
    </w:p>
    <w:p w:rsidR="00EE2558" w:rsidRPr="00A223CE" w:rsidRDefault="00EE2558" w:rsidP="00E55B96">
      <w:pPr>
        <w:spacing w:line="360" w:lineRule="auto"/>
        <w:jc w:val="both"/>
        <w:rPr>
          <w:sz w:val="27"/>
          <w:szCs w:val="27"/>
        </w:rPr>
      </w:pPr>
      <w:r w:rsidRPr="00A223CE">
        <w:rPr>
          <w:sz w:val="27"/>
          <w:szCs w:val="27"/>
        </w:rPr>
        <w:t>Agricultural Extension Service is one of the decentralized services delivered by DLGs Production and Marketing Departments as the core and frontline service providers.</w:t>
      </w:r>
      <w:r w:rsidR="00766158" w:rsidRPr="00A223CE">
        <w:rPr>
          <w:sz w:val="27"/>
          <w:szCs w:val="27"/>
        </w:rPr>
        <w:t xml:space="preserve"> </w:t>
      </w:r>
      <w:r w:rsidRPr="00A223CE">
        <w:rPr>
          <w:sz w:val="27"/>
          <w:szCs w:val="27"/>
        </w:rPr>
        <w:t>The National Agricultural Extension Policy and Strategy have been approved by the cabinet to ensure effective implementation. It is essential that DLGs have resources for recruitment and delivery of services to farmers and other actors along the value chain.</w:t>
      </w:r>
    </w:p>
    <w:p w:rsidR="00EE2558" w:rsidRPr="00A223CE" w:rsidRDefault="00BE5F57" w:rsidP="00E55B96">
      <w:pPr>
        <w:spacing w:line="360" w:lineRule="auto"/>
        <w:jc w:val="both"/>
        <w:rPr>
          <w:sz w:val="27"/>
          <w:szCs w:val="27"/>
        </w:rPr>
      </w:pPr>
      <w:r w:rsidRPr="00A223CE">
        <w:rPr>
          <w:sz w:val="27"/>
          <w:szCs w:val="27"/>
        </w:rPr>
        <w:t>The District Local Governments have</w:t>
      </w:r>
      <w:r w:rsidR="00EE2558" w:rsidRPr="00A223CE">
        <w:rPr>
          <w:sz w:val="27"/>
          <w:szCs w:val="27"/>
        </w:rPr>
        <w:t xml:space="preserve"> a provision of shs.39.6 b</w:t>
      </w:r>
      <w:r w:rsidR="008B41F9" w:rsidRPr="00A223CE">
        <w:rPr>
          <w:sz w:val="27"/>
          <w:szCs w:val="27"/>
        </w:rPr>
        <w:t>illion non-</w:t>
      </w:r>
      <w:r w:rsidRPr="00A223CE">
        <w:rPr>
          <w:sz w:val="27"/>
          <w:szCs w:val="27"/>
        </w:rPr>
        <w:t>wage funds in 2018/19</w:t>
      </w:r>
      <w:r w:rsidR="00EE2558" w:rsidRPr="00A223CE">
        <w:rPr>
          <w:sz w:val="27"/>
          <w:szCs w:val="27"/>
        </w:rPr>
        <w:t xml:space="preserve"> budget to leverage agricultural extension service delivery countrywide so as to beef up the activities of other agrarian service providers, both public and private. The frontline extension service providers in all the districts are expected to:</w:t>
      </w:r>
      <w:r w:rsidR="008B41F9" w:rsidRPr="00A223CE">
        <w:rPr>
          <w:sz w:val="27"/>
          <w:szCs w:val="27"/>
        </w:rPr>
        <w:t xml:space="preserve"> </w:t>
      </w:r>
      <w:r w:rsidRPr="00A223CE">
        <w:rPr>
          <w:sz w:val="27"/>
          <w:szCs w:val="27"/>
        </w:rPr>
        <w:t xml:space="preserve"> </w:t>
      </w:r>
    </w:p>
    <w:p w:rsidR="00AF06DE" w:rsidRPr="00A223CE" w:rsidRDefault="00AF06DE" w:rsidP="00E55B96">
      <w:pPr>
        <w:spacing w:line="360" w:lineRule="auto"/>
        <w:jc w:val="both"/>
        <w:rPr>
          <w:sz w:val="27"/>
          <w:szCs w:val="27"/>
        </w:rPr>
      </w:pPr>
    </w:p>
    <w:p w:rsidR="00EE2558" w:rsidRPr="00A223CE" w:rsidRDefault="00EE2558" w:rsidP="003950C3">
      <w:pPr>
        <w:pStyle w:val="ListParagraph"/>
        <w:numPr>
          <w:ilvl w:val="0"/>
          <w:numId w:val="34"/>
        </w:numPr>
        <w:spacing w:after="200" w:line="360" w:lineRule="auto"/>
        <w:contextualSpacing/>
        <w:jc w:val="both"/>
        <w:rPr>
          <w:rFonts w:ascii="Times New Roman" w:hAnsi="Times New Roman"/>
          <w:sz w:val="27"/>
          <w:szCs w:val="27"/>
        </w:rPr>
      </w:pPr>
      <w:r w:rsidRPr="00A223CE">
        <w:rPr>
          <w:rFonts w:ascii="Times New Roman" w:hAnsi="Times New Roman"/>
          <w:sz w:val="27"/>
          <w:szCs w:val="27"/>
        </w:rPr>
        <w:t>Organize the farmers through mobilization and registration of these farmers so that they can benefit from all the agrarian service providers both public and private.</w:t>
      </w:r>
    </w:p>
    <w:p w:rsidR="00EE2558" w:rsidRPr="00A223CE" w:rsidRDefault="00EE2558" w:rsidP="003950C3">
      <w:pPr>
        <w:pStyle w:val="ListParagraph"/>
        <w:numPr>
          <w:ilvl w:val="0"/>
          <w:numId w:val="34"/>
        </w:numPr>
        <w:spacing w:after="200" w:line="360" w:lineRule="auto"/>
        <w:contextualSpacing/>
        <w:jc w:val="both"/>
        <w:rPr>
          <w:rFonts w:ascii="Times New Roman" w:hAnsi="Times New Roman"/>
          <w:sz w:val="27"/>
          <w:szCs w:val="27"/>
        </w:rPr>
      </w:pPr>
      <w:r w:rsidRPr="00A223CE">
        <w:rPr>
          <w:rFonts w:ascii="Times New Roman" w:hAnsi="Times New Roman"/>
          <w:sz w:val="27"/>
          <w:szCs w:val="27"/>
        </w:rPr>
        <w:t>Empower farmers with situational analysis demand articulation and priority setting skills that will guide farmers deal effectively with their immediate needs and thus make appropriate demands in terms of services, technologies, information and other relevant interventions.</w:t>
      </w:r>
    </w:p>
    <w:p w:rsidR="00EE2558" w:rsidRPr="00A223CE" w:rsidRDefault="00EE2558" w:rsidP="003950C3">
      <w:pPr>
        <w:pStyle w:val="ListParagraph"/>
        <w:numPr>
          <w:ilvl w:val="0"/>
          <w:numId w:val="34"/>
        </w:numPr>
        <w:spacing w:after="200" w:line="360" w:lineRule="auto"/>
        <w:contextualSpacing/>
        <w:jc w:val="both"/>
        <w:rPr>
          <w:rFonts w:ascii="Times New Roman" w:hAnsi="Times New Roman"/>
          <w:sz w:val="27"/>
          <w:szCs w:val="27"/>
        </w:rPr>
      </w:pPr>
      <w:r w:rsidRPr="00A223CE">
        <w:rPr>
          <w:rFonts w:ascii="Times New Roman" w:hAnsi="Times New Roman"/>
          <w:sz w:val="27"/>
          <w:szCs w:val="27"/>
        </w:rPr>
        <w:t>Conduct meetings for farmer groups and other value chain actors to guide them on enterprise selection.</w:t>
      </w:r>
    </w:p>
    <w:p w:rsidR="00EE2558" w:rsidRPr="00A223CE" w:rsidRDefault="00EE2558" w:rsidP="003950C3">
      <w:pPr>
        <w:pStyle w:val="ListParagraph"/>
        <w:numPr>
          <w:ilvl w:val="0"/>
          <w:numId w:val="34"/>
        </w:numPr>
        <w:spacing w:after="200" w:line="360" w:lineRule="auto"/>
        <w:contextualSpacing/>
        <w:jc w:val="both"/>
        <w:rPr>
          <w:rFonts w:ascii="Times New Roman" w:hAnsi="Times New Roman"/>
          <w:sz w:val="27"/>
          <w:szCs w:val="27"/>
        </w:rPr>
      </w:pPr>
      <w:r w:rsidRPr="00A223CE">
        <w:rPr>
          <w:rFonts w:ascii="Times New Roman" w:hAnsi="Times New Roman"/>
          <w:sz w:val="27"/>
          <w:szCs w:val="27"/>
        </w:rPr>
        <w:t>Develop farmers into higher level organizations like Producer and Marketing Groups and train them on group dynamics and leadership skills.</w:t>
      </w:r>
    </w:p>
    <w:p w:rsidR="00EE2558" w:rsidRPr="00A223CE" w:rsidRDefault="00EE2558" w:rsidP="003950C3">
      <w:pPr>
        <w:pStyle w:val="ListParagraph"/>
        <w:numPr>
          <w:ilvl w:val="0"/>
          <w:numId w:val="34"/>
        </w:numPr>
        <w:spacing w:after="200" w:line="360" w:lineRule="auto"/>
        <w:contextualSpacing/>
        <w:jc w:val="both"/>
        <w:rPr>
          <w:rFonts w:ascii="Times New Roman" w:hAnsi="Times New Roman"/>
          <w:sz w:val="27"/>
          <w:szCs w:val="27"/>
        </w:rPr>
      </w:pPr>
      <w:r w:rsidRPr="00A223CE">
        <w:rPr>
          <w:rFonts w:ascii="Times New Roman" w:hAnsi="Times New Roman"/>
          <w:sz w:val="27"/>
          <w:szCs w:val="27"/>
        </w:rPr>
        <w:t>Link farmers to research and other value chain actors.</w:t>
      </w:r>
    </w:p>
    <w:p w:rsidR="00EE2558" w:rsidRPr="00A223CE" w:rsidRDefault="00EE2558" w:rsidP="003950C3">
      <w:pPr>
        <w:pStyle w:val="ListParagraph"/>
        <w:numPr>
          <w:ilvl w:val="0"/>
          <w:numId w:val="34"/>
        </w:numPr>
        <w:spacing w:after="200" w:line="360" w:lineRule="auto"/>
        <w:contextualSpacing/>
        <w:jc w:val="both"/>
        <w:rPr>
          <w:rFonts w:ascii="Times New Roman" w:hAnsi="Times New Roman"/>
          <w:sz w:val="27"/>
          <w:szCs w:val="27"/>
        </w:rPr>
      </w:pPr>
      <w:r w:rsidRPr="00A223CE">
        <w:rPr>
          <w:rFonts w:ascii="Times New Roman" w:hAnsi="Times New Roman"/>
          <w:sz w:val="27"/>
          <w:szCs w:val="27"/>
        </w:rPr>
        <w:t xml:space="preserve">Increase farmer awareness on the existing improved technologies produced by research (NARO) - Improved seeds, artificial insemination, fertilizer use, pest &amp; disease control, soil and water conservation, climate smart agricultural technologies and also appropriate technical skills like </w:t>
      </w:r>
      <w:proofErr w:type="spellStart"/>
      <w:r w:rsidRPr="00A223CE">
        <w:rPr>
          <w:rFonts w:ascii="Times New Roman" w:hAnsi="Times New Roman"/>
          <w:sz w:val="27"/>
          <w:szCs w:val="27"/>
        </w:rPr>
        <w:t>post harvest</w:t>
      </w:r>
      <w:proofErr w:type="spellEnd"/>
      <w:r w:rsidRPr="00A223CE">
        <w:rPr>
          <w:rFonts w:ascii="Times New Roman" w:hAnsi="Times New Roman"/>
          <w:sz w:val="27"/>
          <w:szCs w:val="27"/>
        </w:rPr>
        <w:t xml:space="preserve"> handling, value addition, taking farming as a business.</w:t>
      </w:r>
    </w:p>
    <w:p w:rsidR="00EE2558" w:rsidRPr="00A223CE" w:rsidRDefault="00EE2558" w:rsidP="003950C3">
      <w:pPr>
        <w:pStyle w:val="ListParagraph"/>
        <w:numPr>
          <w:ilvl w:val="0"/>
          <w:numId w:val="34"/>
        </w:numPr>
        <w:spacing w:after="200" w:line="360" w:lineRule="auto"/>
        <w:contextualSpacing/>
        <w:jc w:val="both"/>
        <w:rPr>
          <w:rFonts w:ascii="Times New Roman" w:hAnsi="Times New Roman"/>
          <w:sz w:val="27"/>
          <w:szCs w:val="27"/>
        </w:rPr>
      </w:pPr>
      <w:r w:rsidRPr="00A223CE">
        <w:rPr>
          <w:rFonts w:ascii="Times New Roman" w:hAnsi="Times New Roman"/>
          <w:sz w:val="27"/>
          <w:szCs w:val="27"/>
        </w:rPr>
        <w:t>Interest the farmers to take on these technologies through demonstrations and intensified discovery methods, focused group discussions and direct trainings.</w:t>
      </w:r>
    </w:p>
    <w:p w:rsidR="00EE2558" w:rsidRPr="00A223CE" w:rsidRDefault="00EE2558" w:rsidP="00EE2558">
      <w:pPr>
        <w:jc w:val="both"/>
        <w:rPr>
          <w:sz w:val="27"/>
          <w:szCs w:val="27"/>
        </w:rPr>
      </w:pPr>
    </w:p>
    <w:p w:rsidR="00EE2558" w:rsidRPr="00A223CE" w:rsidRDefault="00EE2558" w:rsidP="00EE2558">
      <w:pPr>
        <w:jc w:val="both"/>
        <w:rPr>
          <w:sz w:val="27"/>
          <w:szCs w:val="27"/>
        </w:rPr>
      </w:pPr>
      <w:r w:rsidRPr="00A223CE">
        <w:rPr>
          <w:sz w:val="27"/>
          <w:szCs w:val="27"/>
        </w:rPr>
        <w:t>The provided fund will be used at two levels</w:t>
      </w:r>
    </w:p>
    <w:p w:rsidR="00EE2558" w:rsidRPr="00A223CE" w:rsidRDefault="00EE2558" w:rsidP="003950C3">
      <w:pPr>
        <w:pStyle w:val="ListParagraph"/>
        <w:numPr>
          <w:ilvl w:val="0"/>
          <w:numId w:val="35"/>
        </w:numPr>
        <w:spacing w:after="200" w:line="276" w:lineRule="auto"/>
        <w:contextualSpacing/>
        <w:jc w:val="both"/>
        <w:rPr>
          <w:rFonts w:ascii="Times New Roman" w:hAnsi="Times New Roman"/>
          <w:sz w:val="27"/>
          <w:szCs w:val="27"/>
        </w:rPr>
      </w:pPr>
      <w:r w:rsidRPr="00A223CE">
        <w:rPr>
          <w:rFonts w:ascii="Times New Roman" w:hAnsi="Times New Roman"/>
          <w:sz w:val="27"/>
          <w:szCs w:val="27"/>
        </w:rPr>
        <w:t>District level</w:t>
      </w:r>
    </w:p>
    <w:p w:rsidR="00EE2558" w:rsidRPr="00A223CE" w:rsidRDefault="00EE2558" w:rsidP="003950C3">
      <w:pPr>
        <w:pStyle w:val="ListParagraph"/>
        <w:numPr>
          <w:ilvl w:val="0"/>
          <w:numId w:val="35"/>
        </w:numPr>
        <w:spacing w:after="200" w:line="276" w:lineRule="auto"/>
        <w:contextualSpacing/>
        <w:jc w:val="both"/>
        <w:rPr>
          <w:rFonts w:ascii="Times New Roman" w:hAnsi="Times New Roman"/>
          <w:sz w:val="27"/>
          <w:szCs w:val="27"/>
        </w:rPr>
      </w:pPr>
      <w:r w:rsidRPr="00A223CE">
        <w:rPr>
          <w:rFonts w:ascii="Times New Roman" w:hAnsi="Times New Roman"/>
          <w:sz w:val="27"/>
          <w:szCs w:val="27"/>
        </w:rPr>
        <w:t>Sub-county level</w:t>
      </w:r>
    </w:p>
    <w:p w:rsidR="00AF06DE" w:rsidRPr="00A223CE" w:rsidRDefault="00AF06DE" w:rsidP="00AF06DE">
      <w:pPr>
        <w:spacing w:after="200" w:line="276" w:lineRule="auto"/>
        <w:contextualSpacing/>
        <w:jc w:val="both"/>
        <w:rPr>
          <w:sz w:val="27"/>
          <w:szCs w:val="27"/>
        </w:rPr>
      </w:pPr>
    </w:p>
    <w:p w:rsidR="00AF06DE" w:rsidRPr="00A223CE" w:rsidRDefault="00AF06DE" w:rsidP="00AF06DE">
      <w:pPr>
        <w:spacing w:after="200" w:line="276" w:lineRule="auto"/>
        <w:contextualSpacing/>
        <w:jc w:val="both"/>
        <w:rPr>
          <w:sz w:val="27"/>
          <w:szCs w:val="27"/>
        </w:rPr>
      </w:pPr>
    </w:p>
    <w:p w:rsidR="00EE2558" w:rsidRPr="00A223CE" w:rsidRDefault="00EE2558" w:rsidP="00EE2558">
      <w:pPr>
        <w:pStyle w:val="ListParagraph"/>
        <w:jc w:val="both"/>
        <w:rPr>
          <w:rFonts w:ascii="Times New Roman" w:hAnsi="Times New Roman"/>
          <w:sz w:val="27"/>
          <w:szCs w:val="27"/>
        </w:rPr>
      </w:pPr>
    </w:p>
    <w:p w:rsidR="00EE2558" w:rsidRPr="00A223CE" w:rsidRDefault="00EE2558" w:rsidP="003950C3">
      <w:pPr>
        <w:pStyle w:val="ListParagraph"/>
        <w:numPr>
          <w:ilvl w:val="0"/>
          <w:numId w:val="38"/>
        </w:numPr>
        <w:spacing w:after="200" w:line="276" w:lineRule="auto"/>
        <w:contextualSpacing/>
        <w:jc w:val="both"/>
        <w:rPr>
          <w:rFonts w:ascii="Times New Roman" w:hAnsi="Times New Roman"/>
          <w:sz w:val="27"/>
          <w:szCs w:val="27"/>
        </w:rPr>
      </w:pPr>
      <w:r w:rsidRPr="00A223CE">
        <w:rPr>
          <w:rFonts w:ascii="Times New Roman" w:hAnsi="Times New Roman"/>
          <w:b/>
          <w:sz w:val="27"/>
          <w:szCs w:val="27"/>
        </w:rPr>
        <w:t>DISTRICT LEVEL (for each District)</w:t>
      </w:r>
    </w:p>
    <w:tbl>
      <w:tblPr>
        <w:tblStyle w:val="TableGrid"/>
        <w:tblW w:w="5718" w:type="pct"/>
        <w:tblLook w:val="04A0" w:firstRow="1" w:lastRow="0" w:firstColumn="1" w:lastColumn="0" w:noHBand="0" w:noVBand="1"/>
      </w:tblPr>
      <w:tblGrid>
        <w:gridCol w:w="2763"/>
        <w:gridCol w:w="1063"/>
        <w:gridCol w:w="1095"/>
        <w:gridCol w:w="1566"/>
        <w:gridCol w:w="1296"/>
        <w:gridCol w:w="2190"/>
      </w:tblGrid>
      <w:tr w:rsidR="00EF00B7" w:rsidRPr="00A223CE" w:rsidTr="00EF00B7">
        <w:tc>
          <w:tcPr>
            <w:tcW w:w="1385" w:type="pct"/>
          </w:tcPr>
          <w:p w:rsidR="00EE2558" w:rsidRPr="00A223CE" w:rsidRDefault="00EE2558" w:rsidP="000D6709">
            <w:pPr>
              <w:pStyle w:val="ListParagraph"/>
              <w:ind w:left="0"/>
              <w:jc w:val="both"/>
              <w:rPr>
                <w:rFonts w:ascii="Times New Roman" w:hAnsi="Times New Roman"/>
                <w:b/>
                <w:i/>
                <w:sz w:val="18"/>
                <w:szCs w:val="18"/>
              </w:rPr>
            </w:pPr>
            <w:r w:rsidRPr="00A223CE">
              <w:rPr>
                <w:rFonts w:ascii="Times New Roman" w:hAnsi="Times New Roman"/>
                <w:b/>
                <w:i/>
                <w:sz w:val="18"/>
                <w:szCs w:val="18"/>
              </w:rPr>
              <w:t>Item</w:t>
            </w:r>
          </w:p>
        </w:tc>
        <w:tc>
          <w:tcPr>
            <w:tcW w:w="533" w:type="pct"/>
          </w:tcPr>
          <w:p w:rsidR="00EE2558" w:rsidRPr="00A223CE" w:rsidRDefault="00EE2558" w:rsidP="000D6709">
            <w:pPr>
              <w:pStyle w:val="ListParagraph"/>
              <w:ind w:left="0"/>
              <w:jc w:val="both"/>
              <w:rPr>
                <w:rFonts w:ascii="Times New Roman" w:hAnsi="Times New Roman"/>
                <w:b/>
                <w:i/>
                <w:sz w:val="18"/>
                <w:szCs w:val="18"/>
              </w:rPr>
            </w:pPr>
            <w:r w:rsidRPr="00A223CE">
              <w:rPr>
                <w:rFonts w:ascii="Times New Roman" w:hAnsi="Times New Roman"/>
                <w:b/>
                <w:i/>
                <w:sz w:val="18"/>
                <w:szCs w:val="18"/>
              </w:rPr>
              <w:t>Number of staff</w:t>
            </w:r>
          </w:p>
        </w:tc>
        <w:tc>
          <w:tcPr>
            <w:tcW w:w="549" w:type="pct"/>
          </w:tcPr>
          <w:p w:rsidR="00EE2558" w:rsidRPr="00A223CE" w:rsidRDefault="00EE2558" w:rsidP="000D6709">
            <w:pPr>
              <w:pStyle w:val="ListParagraph"/>
              <w:ind w:left="0"/>
              <w:jc w:val="both"/>
              <w:rPr>
                <w:rFonts w:ascii="Times New Roman" w:hAnsi="Times New Roman"/>
                <w:b/>
                <w:i/>
                <w:sz w:val="18"/>
                <w:szCs w:val="18"/>
              </w:rPr>
            </w:pPr>
            <w:r w:rsidRPr="00A223CE">
              <w:rPr>
                <w:rFonts w:ascii="Times New Roman" w:hAnsi="Times New Roman"/>
                <w:b/>
                <w:i/>
                <w:sz w:val="18"/>
                <w:szCs w:val="18"/>
              </w:rPr>
              <w:t>Rate</w:t>
            </w:r>
          </w:p>
        </w:tc>
        <w:tc>
          <w:tcPr>
            <w:tcW w:w="785" w:type="pct"/>
          </w:tcPr>
          <w:p w:rsidR="00EE2558" w:rsidRPr="00A223CE" w:rsidRDefault="00EE2558" w:rsidP="000D6709">
            <w:pPr>
              <w:pStyle w:val="ListParagraph"/>
              <w:ind w:left="0"/>
              <w:jc w:val="both"/>
              <w:rPr>
                <w:rFonts w:ascii="Times New Roman" w:hAnsi="Times New Roman"/>
                <w:b/>
                <w:i/>
                <w:sz w:val="18"/>
                <w:szCs w:val="18"/>
              </w:rPr>
            </w:pPr>
            <w:r w:rsidRPr="00A223CE">
              <w:rPr>
                <w:rFonts w:ascii="Times New Roman" w:hAnsi="Times New Roman"/>
                <w:b/>
                <w:i/>
                <w:sz w:val="18"/>
                <w:szCs w:val="18"/>
              </w:rPr>
              <w:t>Quantity</w:t>
            </w:r>
          </w:p>
        </w:tc>
        <w:tc>
          <w:tcPr>
            <w:tcW w:w="650" w:type="pct"/>
          </w:tcPr>
          <w:p w:rsidR="00EE2558" w:rsidRPr="00A223CE" w:rsidRDefault="00EE2558" w:rsidP="000D6709">
            <w:pPr>
              <w:pStyle w:val="ListParagraph"/>
              <w:ind w:left="0"/>
              <w:jc w:val="both"/>
              <w:rPr>
                <w:rFonts w:ascii="Times New Roman" w:hAnsi="Times New Roman"/>
                <w:b/>
                <w:i/>
                <w:sz w:val="18"/>
                <w:szCs w:val="18"/>
              </w:rPr>
            </w:pPr>
            <w:r w:rsidRPr="00A223CE">
              <w:rPr>
                <w:rFonts w:ascii="Times New Roman" w:hAnsi="Times New Roman"/>
                <w:b/>
                <w:i/>
                <w:sz w:val="18"/>
                <w:szCs w:val="18"/>
              </w:rPr>
              <w:t>Amount for one quarter</w:t>
            </w:r>
          </w:p>
          <w:p w:rsidR="00EE2558" w:rsidRPr="00A223CE" w:rsidRDefault="00EE2558" w:rsidP="000D6709">
            <w:pPr>
              <w:pStyle w:val="ListParagraph"/>
              <w:ind w:left="0"/>
              <w:jc w:val="both"/>
              <w:rPr>
                <w:rFonts w:ascii="Times New Roman" w:hAnsi="Times New Roman"/>
                <w:sz w:val="18"/>
                <w:szCs w:val="18"/>
              </w:rPr>
            </w:pPr>
            <w:r w:rsidRPr="00A223CE">
              <w:rPr>
                <w:rFonts w:ascii="Times New Roman" w:hAnsi="Times New Roman"/>
                <w:b/>
                <w:i/>
                <w:sz w:val="18"/>
                <w:szCs w:val="18"/>
              </w:rPr>
              <w:lastRenderedPageBreak/>
              <w:t>(3 months)</w:t>
            </w:r>
          </w:p>
        </w:tc>
        <w:tc>
          <w:tcPr>
            <w:tcW w:w="1098" w:type="pct"/>
          </w:tcPr>
          <w:p w:rsidR="00EE2558" w:rsidRPr="00A223CE" w:rsidRDefault="00EE2558" w:rsidP="000D6709">
            <w:pPr>
              <w:pStyle w:val="ListParagraph"/>
              <w:ind w:left="0"/>
              <w:jc w:val="both"/>
              <w:rPr>
                <w:rFonts w:ascii="Times New Roman" w:hAnsi="Times New Roman"/>
                <w:b/>
                <w:i/>
                <w:sz w:val="18"/>
                <w:szCs w:val="18"/>
              </w:rPr>
            </w:pPr>
            <w:r w:rsidRPr="00A223CE">
              <w:rPr>
                <w:rFonts w:ascii="Times New Roman" w:hAnsi="Times New Roman"/>
                <w:b/>
                <w:i/>
                <w:sz w:val="18"/>
                <w:szCs w:val="18"/>
              </w:rPr>
              <w:lastRenderedPageBreak/>
              <w:t>Total Amount for the FY 2017/18</w:t>
            </w:r>
          </w:p>
        </w:tc>
      </w:tr>
      <w:tr w:rsidR="00EE2558" w:rsidRPr="00A223CE" w:rsidTr="00EF00B7">
        <w:tc>
          <w:tcPr>
            <w:tcW w:w="5000" w:type="pct"/>
            <w:gridSpan w:val="6"/>
          </w:tcPr>
          <w:p w:rsidR="00EE2558" w:rsidRPr="00A223CE" w:rsidRDefault="00EE2558" w:rsidP="003950C3">
            <w:pPr>
              <w:pStyle w:val="ListParagraph"/>
              <w:numPr>
                <w:ilvl w:val="0"/>
                <w:numId w:val="37"/>
              </w:numPr>
              <w:contextualSpacing/>
              <w:jc w:val="both"/>
              <w:rPr>
                <w:rFonts w:ascii="Times New Roman" w:hAnsi="Times New Roman"/>
                <w:b/>
                <w:sz w:val="27"/>
                <w:szCs w:val="27"/>
              </w:rPr>
            </w:pPr>
            <w:r w:rsidRPr="00A223CE">
              <w:rPr>
                <w:rFonts w:ascii="Times New Roman" w:hAnsi="Times New Roman"/>
                <w:b/>
                <w:sz w:val="27"/>
                <w:szCs w:val="27"/>
              </w:rPr>
              <w:lastRenderedPageBreak/>
              <w:t>ALLOWNCES</w:t>
            </w:r>
          </w:p>
        </w:tc>
      </w:tr>
      <w:tr w:rsidR="00EF00B7" w:rsidRPr="00A223CE" w:rsidTr="00EF00B7">
        <w:trPr>
          <w:trHeight w:val="374"/>
        </w:trPr>
        <w:tc>
          <w:tcPr>
            <w:tcW w:w="1385" w:type="pct"/>
            <w:tcBorders>
              <w:bottom w:val="single" w:sz="4" w:space="0" w:color="auto"/>
            </w:tcBorders>
          </w:tcPr>
          <w:p w:rsidR="00EE2558" w:rsidRPr="00A223CE" w:rsidRDefault="00EE2558" w:rsidP="000D6709">
            <w:pPr>
              <w:pStyle w:val="ListParagraph"/>
              <w:ind w:left="0"/>
              <w:jc w:val="both"/>
              <w:rPr>
                <w:rFonts w:ascii="Times New Roman" w:hAnsi="Times New Roman"/>
                <w:b/>
              </w:rPr>
            </w:pPr>
            <w:r w:rsidRPr="00A223CE">
              <w:rPr>
                <w:rFonts w:ascii="Times New Roman" w:hAnsi="Times New Roman"/>
                <w:b/>
                <w:sz w:val="27"/>
                <w:szCs w:val="27"/>
              </w:rPr>
              <w:t>a</w:t>
            </w:r>
            <w:r w:rsidRPr="00A223CE">
              <w:rPr>
                <w:rFonts w:ascii="Times New Roman" w:hAnsi="Times New Roman"/>
                <w:b/>
              </w:rPr>
              <w:t>)Allowances for DPMO,DVO,DAO,DFO, DE,SVO,SAO,SA Engineer, AHO)</w:t>
            </w:r>
          </w:p>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rPr>
              <w:t>Per diem</w:t>
            </w:r>
          </w:p>
        </w:tc>
        <w:tc>
          <w:tcPr>
            <w:tcW w:w="533" w:type="pct"/>
            <w:tcBorders>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p>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w:t>
            </w:r>
          </w:p>
        </w:tc>
        <w:tc>
          <w:tcPr>
            <w:tcW w:w="549" w:type="pct"/>
            <w:tcBorders>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p>
          <w:p w:rsidR="00EE2558" w:rsidRPr="00A223CE" w:rsidRDefault="00EE2558" w:rsidP="000D6709">
            <w:pPr>
              <w:pStyle w:val="ListParagraph"/>
              <w:ind w:left="0"/>
              <w:jc w:val="both"/>
              <w:rPr>
                <w:rFonts w:ascii="Times New Roman" w:hAnsi="Times New Roman"/>
                <w:sz w:val="27"/>
                <w:szCs w:val="27"/>
              </w:rPr>
            </w:pPr>
          </w:p>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110,000</w:t>
            </w:r>
          </w:p>
        </w:tc>
        <w:tc>
          <w:tcPr>
            <w:tcW w:w="785" w:type="pct"/>
            <w:tcBorders>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p>
          <w:p w:rsidR="00EE2558" w:rsidRPr="00A223CE" w:rsidRDefault="00EE2558" w:rsidP="000D6709">
            <w:pPr>
              <w:pStyle w:val="ListParagraph"/>
              <w:ind w:left="0"/>
              <w:jc w:val="both"/>
              <w:rPr>
                <w:rFonts w:ascii="Times New Roman" w:hAnsi="Times New Roman"/>
                <w:sz w:val="27"/>
                <w:szCs w:val="27"/>
              </w:rPr>
            </w:pPr>
          </w:p>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6nights</w:t>
            </w:r>
          </w:p>
        </w:tc>
        <w:tc>
          <w:tcPr>
            <w:tcW w:w="650" w:type="pct"/>
            <w:tcBorders>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p>
          <w:p w:rsidR="00EE2558" w:rsidRPr="00A223CE" w:rsidRDefault="00EE2558" w:rsidP="000D6709">
            <w:pPr>
              <w:pStyle w:val="ListParagraph"/>
              <w:ind w:left="0"/>
              <w:jc w:val="both"/>
              <w:rPr>
                <w:rFonts w:ascii="Times New Roman" w:hAnsi="Times New Roman"/>
                <w:sz w:val="27"/>
                <w:szCs w:val="27"/>
              </w:rPr>
            </w:pPr>
          </w:p>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660,000</w:t>
            </w:r>
          </w:p>
        </w:tc>
        <w:tc>
          <w:tcPr>
            <w:tcW w:w="1098" w:type="pct"/>
            <w:tcBorders>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p>
          <w:p w:rsidR="00EE2558" w:rsidRPr="00A223CE" w:rsidRDefault="00EE2558" w:rsidP="000D6709">
            <w:pPr>
              <w:pStyle w:val="ListParagraph"/>
              <w:ind w:left="0"/>
              <w:jc w:val="both"/>
              <w:rPr>
                <w:rFonts w:ascii="Times New Roman" w:hAnsi="Times New Roman"/>
                <w:sz w:val="27"/>
                <w:szCs w:val="27"/>
              </w:rPr>
            </w:pPr>
          </w:p>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660,000X4</w:t>
            </w:r>
          </w:p>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=2,640,000</w:t>
            </w:r>
          </w:p>
        </w:tc>
      </w:tr>
      <w:tr w:rsidR="00EF00B7" w:rsidRPr="00A223CE" w:rsidTr="00EF00B7">
        <w:trPr>
          <w:trHeight w:val="272"/>
        </w:trPr>
        <w:tc>
          <w:tcPr>
            <w:tcW w:w="1385" w:type="pct"/>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sz w:val="27"/>
                <w:szCs w:val="27"/>
              </w:rPr>
              <w:t>SDA</w:t>
            </w:r>
          </w:p>
        </w:tc>
        <w:tc>
          <w:tcPr>
            <w:tcW w:w="533" w:type="pct"/>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w:t>
            </w:r>
          </w:p>
        </w:tc>
        <w:tc>
          <w:tcPr>
            <w:tcW w:w="549" w:type="pct"/>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12,000</w:t>
            </w:r>
          </w:p>
        </w:tc>
        <w:tc>
          <w:tcPr>
            <w:tcW w:w="785" w:type="pct"/>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4 days</w:t>
            </w:r>
          </w:p>
        </w:tc>
        <w:tc>
          <w:tcPr>
            <w:tcW w:w="650" w:type="pct"/>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12,000</w:t>
            </w:r>
          </w:p>
        </w:tc>
        <w:tc>
          <w:tcPr>
            <w:tcW w:w="1098" w:type="pct"/>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12,000X4 =48,000</w:t>
            </w:r>
          </w:p>
        </w:tc>
      </w:tr>
      <w:tr w:rsidR="00EF00B7" w:rsidRPr="00A223CE" w:rsidTr="00EF00B7">
        <w:trPr>
          <w:trHeight w:val="261"/>
        </w:trPr>
        <w:tc>
          <w:tcPr>
            <w:tcW w:w="1385" w:type="pct"/>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Fuel (Diesel) for vehicle</w:t>
            </w:r>
          </w:p>
        </w:tc>
        <w:tc>
          <w:tcPr>
            <w:tcW w:w="533" w:type="pct"/>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w:t>
            </w:r>
          </w:p>
        </w:tc>
        <w:tc>
          <w:tcPr>
            <w:tcW w:w="549" w:type="pct"/>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3,200</w:t>
            </w:r>
          </w:p>
        </w:tc>
        <w:tc>
          <w:tcPr>
            <w:tcW w:w="785" w:type="pct"/>
            <w:tcBorders>
              <w:top w:val="single" w:sz="4" w:space="0" w:color="auto"/>
              <w:bottom w:val="single" w:sz="4" w:space="0" w:color="auto"/>
            </w:tcBorders>
          </w:tcPr>
          <w:p w:rsidR="00EE2558" w:rsidRPr="00A223CE" w:rsidRDefault="00EE2558" w:rsidP="000D6709">
            <w:pPr>
              <w:jc w:val="both"/>
              <w:rPr>
                <w:sz w:val="27"/>
                <w:szCs w:val="27"/>
              </w:rPr>
            </w:pPr>
            <w:r w:rsidRPr="00A223CE">
              <w:rPr>
                <w:sz w:val="27"/>
                <w:szCs w:val="27"/>
              </w:rPr>
              <w:t xml:space="preserve">1,679.68750 </w:t>
            </w:r>
          </w:p>
          <w:p w:rsidR="00EE2558" w:rsidRPr="00A223CE" w:rsidRDefault="00EE2558" w:rsidP="000D6709">
            <w:pPr>
              <w:pStyle w:val="ListParagraph"/>
              <w:ind w:left="0"/>
              <w:jc w:val="both"/>
              <w:rPr>
                <w:rFonts w:ascii="Times New Roman" w:hAnsi="Times New Roman"/>
                <w:sz w:val="27"/>
                <w:szCs w:val="27"/>
              </w:rPr>
            </w:pPr>
          </w:p>
        </w:tc>
        <w:tc>
          <w:tcPr>
            <w:tcW w:w="650" w:type="pct"/>
            <w:tcBorders>
              <w:top w:val="single" w:sz="4" w:space="0" w:color="auto"/>
              <w:bottom w:val="single" w:sz="4" w:space="0" w:color="auto"/>
            </w:tcBorders>
          </w:tcPr>
          <w:p w:rsidR="00EE2558" w:rsidRPr="00A223CE" w:rsidRDefault="00EE2558" w:rsidP="000D6709">
            <w:pPr>
              <w:jc w:val="both"/>
              <w:rPr>
                <w:sz w:val="27"/>
                <w:szCs w:val="27"/>
              </w:rPr>
            </w:pPr>
            <w:r w:rsidRPr="00A223CE">
              <w:rPr>
                <w:sz w:val="27"/>
                <w:szCs w:val="27"/>
              </w:rPr>
              <w:t>5,375,000</w:t>
            </w:r>
          </w:p>
        </w:tc>
        <w:tc>
          <w:tcPr>
            <w:tcW w:w="1098" w:type="pct"/>
            <w:tcBorders>
              <w:top w:val="single" w:sz="4" w:space="0" w:color="auto"/>
              <w:bottom w:val="single" w:sz="4" w:space="0" w:color="auto"/>
            </w:tcBorders>
          </w:tcPr>
          <w:p w:rsidR="00EE2558" w:rsidRPr="00A223CE" w:rsidRDefault="00EE2558" w:rsidP="000D6709">
            <w:pPr>
              <w:jc w:val="both"/>
              <w:rPr>
                <w:sz w:val="27"/>
                <w:szCs w:val="27"/>
              </w:rPr>
            </w:pPr>
            <w:r w:rsidRPr="00A223CE">
              <w:rPr>
                <w:sz w:val="27"/>
                <w:szCs w:val="27"/>
              </w:rPr>
              <w:t>5,375,000X4 =21,500,000</w:t>
            </w:r>
          </w:p>
          <w:p w:rsidR="00EE2558" w:rsidRPr="00A223CE" w:rsidRDefault="00EE2558" w:rsidP="000D6709">
            <w:pPr>
              <w:pStyle w:val="ListParagraph"/>
              <w:ind w:left="0"/>
              <w:jc w:val="both"/>
              <w:rPr>
                <w:rFonts w:ascii="Times New Roman" w:hAnsi="Times New Roman"/>
                <w:sz w:val="27"/>
                <w:szCs w:val="27"/>
              </w:rPr>
            </w:pPr>
          </w:p>
        </w:tc>
      </w:tr>
      <w:tr w:rsidR="00EE2558" w:rsidRPr="00A223CE" w:rsidTr="00EF00B7">
        <w:tc>
          <w:tcPr>
            <w:tcW w:w="5000" w:type="pct"/>
            <w:gridSpan w:val="6"/>
            <w:shd w:val="clear" w:color="auto" w:fill="EEECE1" w:themeFill="background2"/>
          </w:tcPr>
          <w:p w:rsidR="00EE2558" w:rsidRPr="00A223CE" w:rsidRDefault="00EE2558" w:rsidP="00EF00B7">
            <w:pPr>
              <w:pStyle w:val="ListParagraph"/>
              <w:ind w:left="0"/>
              <w:jc w:val="both"/>
              <w:rPr>
                <w:rFonts w:ascii="Times New Roman" w:hAnsi="Times New Roman"/>
                <w:sz w:val="20"/>
                <w:szCs w:val="20"/>
              </w:rPr>
            </w:pPr>
            <w:r w:rsidRPr="00A223CE">
              <w:rPr>
                <w:rFonts w:ascii="Times New Roman" w:hAnsi="Times New Roman"/>
                <w:sz w:val="20"/>
                <w:szCs w:val="20"/>
              </w:rPr>
              <w:t xml:space="preserve">Subtotal                                                                                                                    </w:t>
            </w:r>
            <w:r w:rsidR="00EF00B7" w:rsidRPr="00A223CE">
              <w:rPr>
                <w:rFonts w:ascii="Times New Roman" w:hAnsi="Times New Roman"/>
                <w:sz w:val="20"/>
                <w:szCs w:val="20"/>
              </w:rPr>
              <w:t xml:space="preserve">                     </w:t>
            </w:r>
            <w:r w:rsidRPr="00A223CE">
              <w:rPr>
                <w:rFonts w:ascii="Times New Roman" w:hAnsi="Times New Roman"/>
                <w:sz w:val="20"/>
                <w:szCs w:val="20"/>
              </w:rPr>
              <w:t xml:space="preserve">   </w:t>
            </w:r>
            <w:r w:rsidRPr="00A223CE">
              <w:rPr>
                <w:rFonts w:ascii="Times New Roman" w:hAnsi="Times New Roman"/>
                <w:b/>
                <w:sz w:val="20"/>
                <w:szCs w:val="20"/>
              </w:rPr>
              <w:t>24,188,000</w:t>
            </w:r>
            <w:r w:rsidRPr="00A223CE">
              <w:rPr>
                <w:rFonts w:ascii="Times New Roman" w:hAnsi="Times New Roman"/>
                <w:sz w:val="20"/>
                <w:szCs w:val="20"/>
              </w:rPr>
              <w:t xml:space="preserve">  </w:t>
            </w:r>
          </w:p>
        </w:tc>
      </w:tr>
      <w:tr w:rsidR="00EE2558" w:rsidRPr="00A223CE" w:rsidTr="00EF00B7">
        <w:trPr>
          <w:trHeight w:val="359"/>
        </w:trPr>
        <w:tc>
          <w:tcPr>
            <w:tcW w:w="5000" w:type="pct"/>
            <w:gridSpan w:val="6"/>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b/>
                <w:sz w:val="27"/>
                <w:szCs w:val="27"/>
              </w:rPr>
              <w:t xml:space="preserve">B) VEHICLE MAINTENANCE  AND OFFICE REQUIREMENTS </w:t>
            </w:r>
          </w:p>
        </w:tc>
      </w:tr>
      <w:tr w:rsidR="00EF00B7" w:rsidRPr="00A223CE" w:rsidTr="00EF00B7">
        <w:tc>
          <w:tcPr>
            <w:tcW w:w="1385"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Vehicle maintenance + MC Maintenance</w:t>
            </w:r>
          </w:p>
        </w:tc>
        <w:tc>
          <w:tcPr>
            <w:tcW w:w="533" w:type="pct"/>
          </w:tcPr>
          <w:p w:rsidR="00EE2558" w:rsidRPr="00A223CE" w:rsidRDefault="00EE2558" w:rsidP="000D6709">
            <w:pPr>
              <w:pStyle w:val="ListParagraph"/>
              <w:ind w:left="0"/>
              <w:jc w:val="both"/>
              <w:rPr>
                <w:rFonts w:ascii="Times New Roman" w:hAnsi="Times New Roman"/>
                <w:sz w:val="27"/>
                <w:szCs w:val="27"/>
              </w:rPr>
            </w:pPr>
          </w:p>
        </w:tc>
        <w:tc>
          <w:tcPr>
            <w:tcW w:w="549" w:type="pct"/>
          </w:tcPr>
          <w:p w:rsidR="00EE2558" w:rsidRPr="00A223CE" w:rsidRDefault="00EE2558" w:rsidP="000D6709">
            <w:pPr>
              <w:pStyle w:val="ListParagraph"/>
              <w:ind w:left="0"/>
              <w:jc w:val="both"/>
              <w:rPr>
                <w:rFonts w:ascii="Times New Roman" w:hAnsi="Times New Roman"/>
                <w:sz w:val="27"/>
                <w:szCs w:val="27"/>
              </w:rPr>
            </w:pPr>
          </w:p>
        </w:tc>
        <w:tc>
          <w:tcPr>
            <w:tcW w:w="785" w:type="pct"/>
          </w:tcPr>
          <w:p w:rsidR="00EE2558" w:rsidRPr="00A223CE" w:rsidRDefault="00EE2558" w:rsidP="000D6709">
            <w:pPr>
              <w:pStyle w:val="ListParagraph"/>
              <w:ind w:left="0"/>
              <w:jc w:val="both"/>
              <w:rPr>
                <w:rFonts w:ascii="Times New Roman" w:hAnsi="Times New Roman"/>
                <w:sz w:val="27"/>
                <w:szCs w:val="27"/>
              </w:rPr>
            </w:pPr>
          </w:p>
        </w:tc>
        <w:tc>
          <w:tcPr>
            <w:tcW w:w="650" w:type="pct"/>
          </w:tcPr>
          <w:p w:rsidR="00EE2558" w:rsidRPr="00A223CE" w:rsidRDefault="00EE2558" w:rsidP="000D6709">
            <w:pPr>
              <w:pStyle w:val="ListParagraph"/>
              <w:ind w:left="0"/>
              <w:jc w:val="both"/>
              <w:rPr>
                <w:rFonts w:ascii="Times New Roman" w:hAnsi="Times New Roman"/>
                <w:sz w:val="27"/>
                <w:szCs w:val="27"/>
              </w:rPr>
            </w:pPr>
          </w:p>
        </w:tc>
        <w:tc>
          <w:tcPr>
            <w:tcW w:w="1098"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600,000</w:t>
            </w:r>
          </w:p>
        </w:tc>
      </w:tr>
      <w:tr w:rsidR="00EF00B7" w:rsidRPr="00A223CE" w:rsidTr="00EF00B7">
        <w:tc>
          <w:tcPr>
            <w:tcW w:w="1385"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Maintenance of office equipment</w:t>
            </w:r>
          </w:p>
        </w:tc>
        <w:tc>
          <w:tcPr>
            <w:tcW w:w="533" w:type="pct"/>
          </w:tcPr>
          <w:p w:rsidR="00EE2558" w:rsidRPr="00A223CE" w:rsidRDefault="00EE2558" w:rsidP="000D6709">
            <w:pPr>
              <w:pStyle w:val="ListParagraph"/>
              <w:ind w:left="0"/>
              <w:jc w:val="both"/>
              <w:rPr>
                <w:rFonts w:ascii="Times New Roman" w:hAnsi="Times New Roman"/>
                <w:sz w:val="27"/>
                <w:szCs w:val="27"/>
              </w:rPr>
            </w:pPr>
          </w:p>
        </w:tc>
        <w:tc>
          <w:tcPr>
            <w:tcW w:w="549" w:type="pct"/>
          </w:tcPr>
          <w:p w:rsidR="00EE2558" w:rsidRPr="00A223CE" w:rsidRDefault="00EE2558" w:rsidP="000D6709">
            <w:pPr>
              <w:pStyle w:val="ListParagraph"/>
              <w:ind w:left="0"/>
              <w:jc w:val="both"/>
              <w:rPr>
                <w:rFonts w:ascii="Times New Roman" w:hAnsi="Times New Roman"/>
                <w:sz w:val="27"/>
                <w:szCs w:val="27"/>
              </w:rPr>
            </w:pPr>
          </w:p>
        </w:tc>
        <w:tc>
          <w:tcPr>
            <w:tcW w:w="785" w:type="pct"/>
          </w:tcPr>
          <w:p w:rsidR="00EE2558" w:rsidRPr="00A223CE" w:rsidRDefault="00EE2558" w:rsidP="000D6709">
            <w:pPr>
              <w:pStyle w:val="ListParagraph"/>
              <w:ind w:left="0"/>
              <w:jc w:val="both"/>
              <w:rPr>
                <w:rFonts w:ascii="Times New Roman" w:hAnsi="Times New Roman"/>
                <w:sz w:val="27"/>
                <w:szCs w:val="27"/>
              </w:rPr>
            </w:pPr>
          </w:p>
        </w:tc>
        <w:tc>
          <w:tcPr>
            <w:tcW w:w="650" w:type="pct"/>
          </w:tcPr>
          <w:p w:rsidR="00EE2558" w:rsidRPr="00A223CE" w:rsidRDefault="00EE2558" w:rsidP="000D6709">
            <w:pPr>
              <w:pStyle w:val="ListParagraph"/>
              <w:ind w:left="0"/>
              <w:jc w:val="both"/>
              <w:rPr>
                <w:rFonts w:ascii="Times New Roman" w:hAnsi="Times New Roman"/>
                <w:sz w:val="27"/>
                <w:szCs w:val="27"/>
              </w:rPr>
            </w:pPr>
          </w:p>
        </w:tc>
        <w:tc>
          <w:tcPr>
            <w:tcW w:w="1098"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350,000</w:t>
            </w:r>
          </w:p>
        </w:tc>
      </w:tr>
      <w:tr w:rsidR="00EF00B7" w:rsidRPr="00A223CE" w:rsidTr="00EF00B7">
        <w:tc>
          <w:tcPr>
            <w:tcW w:w="1385"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Air time</w:t>
            </w:r>
          </w:p>
        </w:tc>
        <w:tc>
          <w:tcPr>
            <w:tcW w:w="533" w:type="pct"/>
          </w:tcPr>
          <w:p w:rsidR="00EE2558" w:rsidRPr="00A223CE" w:rsidRDefault="00EE2558" w:rsidP="000D6709">
            <w:pPr>
              <w:pStyle w:val="ListParagraph"/>
              <w:ind w:left="0"/>
              <w:jc w:val="both"/>
              <w:rPr>
                <w:rFonts w:ascii="Times New Roman" w:hAnsi="Times New Roman"/>
                <w:sz w:val="27"/>
                <w:szCs w:val="27"/>
              </w:rPr>
            </w:pPr>
          </w:p>
        </w:tc>
        <w:tc>
          <w:tcPr>
            <w:tcW w:w="549" w:type="pct"/>
          </w:tcPr>
          <w:p w:rsidR="00EE2558" w:rsidRPr="00A223CE" w:rsidRDefault="00EE2558" w:rsidP="000D6709">
            <w:pPr>
              <w:pStyle w:val="ListParagraph"/>
              <w:ind w:left="0"/>
              <w:jc w:val="both"/>
              <w:rPr>
                <w:rFonts w:ascii="Times New Roman" w:hAnsi="Times New Roman"/>
                <w:sz w:val="27"/>
                <w:szCs w:val="27"/>
              </w:rPr>
            </w:pPr>
          </w:p>
        </w:tc>
        <w:tc>
          <w:tcPr>
            <w:tcW w:w="785" w:type="pct"/>
          </w:tcPr>
          <w:p w:rsidR="00EE2558" w:rsidRPr="00A223CE" w:rsidRDefault="00EE2558" w:rsidP="000D6709">
            <w:pPr>
              <w:pStyle w:val="ListParagraph"/>
              <w:ind w:left="0"/>
              <w:jc w:val="both"/>
              <w:rPr>
                <w:rFonts w:ascii="Times New Roman" w:hAnsi="Times New Roman"/>
                <w:sz w:val="27"/>
                <w:szCs w:val="27"/>
              </w:rPr>
            </w:pPr>
          </w:p>
        </w:tc>
        <w:tc>
          <w:tcPr>
            <w:tcW w:w="650" w:type="pct"/>
          </w:tcPr>
          <w:p w:rsidR="00EE2558" w:rsidRPr="00A223CE" w:rsidRDefault="00EE2558" w:rsidP="000D6709">
            <w:pPr>
              <w:pStyle w:val="ListParagraph"/>
              <w:ind w:left="0"/>
              <w:jc w:val="both"/>
              <w:rPr>
                <w:rFonts w:ascii="Times New Roman" w:hAnsi="Times New Roman"/>
                <w:sz w:val="27"/>
                <w:szCs w:val="27"/>
              </w:rPr>
            </w:pPr>
          </w:p>
        </w:tc>
        <w:tc>
          <w:tcPr>
            <w:tcW w:w="1098"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250,000</w:t>
            </w:r>
          </w:p>
        </w:tc>
      </w:tr>
      <w:tr w:rsidR="00EF00B7" w:rsidRPr="00A223CE" w:rsidTr="00EF00B7">
        <w:tc>
          <w:tcPr>
            <w:tcW w:w="1385"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Stationery</w:t>
            </w:r>
          </w:p>
        </w:tc>
        <w:tc>
          <w:tcPr>
            <w:tcW w:w="533" w:type="pct"/>
          </w:tcPr>
          <w:p w:rsidR="00EE2558" w:rsidRPr="00A223CE" w:rsidRDefault="00EE2558" w:rsidP="000D6709">
            <w:pPr>
              <w:pStyle w:val="ListParagraph"/>
              <w:ind w:left="0"/>
              <w:jc w:val="both"/>
              <w:rPr>
                <w:rFonts w:ascii="Times New Roman" w:hAnsi="Times New Roman"/>
                <w:sz w:val="27"/>
                <w:szCs w:val="27"/>
              </w:rPr>
            </w:pPr>
          </w:p>
        </w:tc>
        <w:tc>
          <w:tcPr>
            <w:tcW w:w="549" w:type="pct"/>
          </w:tcPr>
          <w:p w:rsidR="00EE2558" w:rsidRPr="00A223CE" w:rsidRDefault="00EE2558" w:rsidP="000D6709">
            <w:pPr>
              <w:pStyle w:val="ListParagraph"/>
              <w:ind w:left="0"/>
              <w:jc w:val="both"/>
              <w:rPr>
                <w:rFonts w:ascii="Times New Roman" w:hAnsi="Times New Roman"/>
                <w:sz w:val="27"/>
                <w:szCs w:val="27"/>
              </w:rPr>
            </w:pPr>
          </w:p>
        </w:tc>
        <w:tc>
          <w:tcPr>
            <w:tcW w:w="785" w:type="pct"/>
          </w:tcPr>
          <w:p w:rsidR="00EE2558" w:rsidRPr="00A223CE" w:rsidRDefault="00EE2558" w:rsidP="000D6709">
            <w:pPr>
              <w:pStyle w:val="ListParagraph"/>
              <w:ind w:left="0"/>
              <w:jc w:val="both"/>
              <w:rPr>
                <w:rFonts w:ascii="Times New Roman" w:hAnsi="Times New Roman"/>
                <w:sz w:val="27"/>
                <w:szCs w:val="27"/>
              </w:rPr>
            </w:pPr>
          </w:p>
        </w:tc>
        <w:tc>
          <w:tcPr>
            <w:tcW w:w="650" w:type="pct"/>
          </w:tcPr>
          <w:p w:rsidR="00EE2558" w:rsidRPr="00A223CE" w:rsidRDefault="00EE2558" w:rsidP="000D6709">
            <w:pPr>
              <w:pStyle w:val="ListParagraph"/>
              <w:ind w:left="0"/>
              <w:jc w:val="both"/>
              <w:rPr>
                <w:rFonts w:ascii="Times New Roman" w:hAnsi="Times New Roman"/>
                <w:sz w:val="27"/>
                <w:szCs w:val="27"/>
              </w:rPr>
            </w:pPr>
          </w:p>
        </w:tc>
        <w:tc>
          <w:tcPr>
            <w:tcW w:w="1098"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287,025</w:t>
            </w:r>
          </w:p>
        </w:tc>
      </w:tr>
      <w:tr w:rsidR="00EF00B7" w:rsidRPr="00A223CE" w:rsidTr="00EF00B7">
        <w:tc>
          <w:tcPr>
            <w:tcW w:w="1385"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Welfare: (Tea, allowances, disinfectants)</w:t>
            </w:r>
          </w:p>
        </w:tc>
        <w:tc>
          <w:tcPr>
            <w:tcW w:w="533" w:type="pct"/>
          </w:tcPr>
          <w:p w:rsidR="00EE2558" w:rsidRPr="00A223CE" w:rsidRDefault="00EE2558" w:rsidP="000D6709">
            <w:pPr>
              <w:pStyle w:val="ListParagraph"/>
              <w:ind w:left="0"/>
              <w:jc w:val="both"/>
              <w:rPr>
                <w:rFonts w:ascii="Times New Roman" w:hAnsi="Times New Roman"/>
                <w:sz w:val="27"/>
                <w:szCs w:val="27"/>
              </w:rPr>
            </w:pPr>
          </w:p>
        </w:tc>
        <w:tc>
          <w:tcPr>
            <w:tcW w:w="549" w:type="pct"/>
          </w:tcPr>
          <w:p w:rsidR="00EE2558" w:rsidRPr="00A223CE" w:rsidRDefault="00EE2558" w:rsidP="000D6709">
            <w:pPr>
              <w:pStyle w:val="ListParagraph"/>
              <w:ind w:left="0"/>
              <w:jc w:val="both"/>
              <w:rPr>
                <w:rFonts w:ascii="Times New Roman" w:hAnsi="Times New Roman"/>
                <w:sz w:val="27"/>
                <w:szCs w:val="27"/>
              </w:rPr>
            </w:pPr>
          </w:p>
        </w:tc>
        <w:tc>
          <w:tcPr>
            <w:tcW w:w="785" w:type="pct"/>
          </w:tcPr>
          <w:p w:rsidR="00EE2558" w:rsidRPr="00A223CE" w:rsidRDefault="00EE2558" w:rsidP="000D6709">
            <w:pPr>
              <w:pStyle w:val="ListParagraph"/>
              <w:ind w:left="0"/>
              <w:jc w:val="both"/>
              <w:rPr>
                <w:rFonts w:ascii="Times New Roman" w:hAnsi="Times New Roman"/>
                <w:sz w:val="27"/>
                <w:szCs w:val="27"/>
              </w:rPr>
            </w:pPr>
          </w:p>
        </w:tc>
        <w:tc>
          <w:tcPr>
            <w:tcW w:w="650" w:type="pct"/>
          </w:tcPr>
          <w:p w:rsidR="00EE2558" w:rsidRPr="00A223CE" w:rsidRDefault="00EE2558" w:rsidP="000D6709">
            <w:pPr>
              <w:pStyle w:val="ListParagraph"/>
              <w:ind w:left="0"/>
              <w:jc w:val="both"/>
              <w:rPr>
                <w:rFonts w:ascii="Times New Roman" w:hAnsi="Times New Roman"/>
                <w:sz w:val="27"/>
                <w:szCs w:val="27"/>
              </w:rPr>
            </w:pPr>
          </w:p>
        </w:tc>
        <w:tc>
          <w:tcPr>
            <w:tcW w:w="1098"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1,200,000</w:t>
            </w:r>
          </w:p>
        </w:tc>
      </w:tr>
      <w:tr w:rsidR="00EE2558" w:rsidRPr="00A223CE" w:rsidTr="00EF00B7">
        <w:tc>
          <w:tcPr>
            <w:tcW w:w="3902" w:type="pct"/>
            <w:gridSpan w:val="5"/>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Sub-total</w:t>
            </w:r>
          </w:p>
        </w:tc>
        <w:tc>
          <w:tcPr>
            <w:tcW w:w="1098" w:type="pct"/>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2,687,025</w:t>
            </w:r>
          </w:p>
        </w:tc>
      </w:tr>
      <w:tr w:rsidR="00EE2558" w:rsidRPr="00A223CE" w:rsidTr="00EF00B7">
        <w:tc>
          <w:tcPr>
            <w:tcW w:w="5000" w:type="pct"/>
            <w:gridSpan w:val="6"/>
            <w:shd w:val="clear" w:color="auto" w:fill="EEECE1" w:themeFill="background2"/>
          </w:tcPr>
          <w:p w:rsidR="00EE2558" w:rsidRPr="00A223CE" w:rsidRDefault="00EE2558" w:rsidP="000D6709">
            <w:pPr>
              <w:pStyle w:val="ListParagraph"/>
              <w:ind w:left="0"/>
              <w:jc w:val="both"/>
              <w:rPr>
                <w:rFonts w:ascii="Times New Roman" w:hAnsi="Times New Roman"/>
                <w:sz w:val="27"/>
                <w:szCs w:val="27"/>
              </w:rPr>
            </w:pPr>
          </w:p>
        </w:tc>
      </w:tr>
      <w:tr w:rsidR="00EE2558" w:rsidRPr="00A223CE" w:rsidTr="00EF00B7">
        <w:tc>
          <w:tcPr>
            <w:tcW w:w="3252" w:type="pct"/>
            <w:gridSpan w:val="4"/>
          </w:tcPr>
          <w:p w:rsidR="00EE2558" w:rsidRPr="00A223CE" w:rsidRDefault="00EE2558" w:rsidP="003950C3">
            <w:pPr>
              <w:pStyle w:val="ListParagraph"/>
              <w:numPr>
                <w:ilvl w:val="0"/>
                <w:numId w:val="36"/>
              </w:numPr>
              <w:contextualSpacing/>
              <w:jc w:val="both"/>
              <w:rPr>
                <w:rFonts w:ascii="Times New Roman" w:hAnsi="Times New Roman"/>
                <w:b/>
                <w:sz w:val="27"/>
                <w:szCs w:val="27"/>
              </w:rPr>
            </w:pPr>
            <w:r w:rsidRPr="00A223CE">
              <w:rPr>
                <w:rFonts w:ascii="Times New Roman" w:hAnsi="Times New Roman"/>
                <w:b/>
                <w:sz w:val="27"/>
                <w:szCs w:val="27"/>
              </w:rPr>
              <w:t>QUARTERLY ACTIVITIES</w:t>
            </w:r>
          </w:p>
        </w:tc>
        <w:tc>
          <w:tcPr>
            <w:tcW w:w="650" w:type="pct"/>
          </w:tcPr>
          <w:p w:rsidR="00EE2558" w:rsidRPr="00A223CE" w:rsidRDefault="00EE2558" w:rsidP="000D6709">
            <w:pPr>
              <w:pStyle w:val="ListParagraph"/>
              <w:ind w:left="0"/>
              <w:jc w:val="both"/>
              <w:rPr>
                <w:rFonts w:ascii="Times New Roman" w:hAnsi="Times New Roman"/>
                <w:sz w:val="27"/>
                <w:szCs w:val="27"/>
              </w:rPr>
            </w:pPr>
          </w:p>
        </w:tc>
        <w:tc>
          <w:tcPr>
            <w:tcW w:w="1098" w:type="pct"/>
          </w:tcPr>
          <w:p w:rsidR="00EE2558" w:rsidRPr="00A223CE" w:rsidRDefault="00EE2558" w:rsidP="000D6709">
            <w:pPr>
              <w:jc w:val="both"/>
              <w:rPr>
                <w:sz w:val="27"/>
                <w:szCs w:val="27"/>
              </w:rPr>
            </w:pPr>
            <w:r w:rsidRPr="00A223CE">
              <w:rPr>
                <w:sz w:val="27"/>
                <w:szCs w:val="27"/>
              </w:rPr>
              <w:t xml:space="preserve">           </w:t>
            </w:r>
          </w:p>
        </w:tc>
      </w:tr>
      <w:tr w:rsidR="00EE2558" w:rsidRPr="00A223CE" w:rsidTr="00EF00B7">
        <w:tc>
          <w:tcPr>
            <w:tcW w:w="3252" w:type="pct"/>
            <w:gridSpan w:val="4"/>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1.Planning  and staff meetings DARST Inclusive</w:t>
            </w:r>
          </w:p>
        </w:tc>
        <w:tc>
          <w:tcPr>
            <w:tcW w:w="650" w:type="pct"/>
          </w:tcPr>
          <w:p w:rsidR="00EE2558" w:rsidRPr="00A223CE" w:rsidRDefault="00EE2558" w:rsidP="000D6709">
            <w:pPr>
              <w:pStyle w:val="ListParagraph"/>
              <w:ind w:left="0"/>
              <w:jc w:val="both"/>
              <w:rPr>
                <w:rFonts w:ascii="Times New Roman" w:hAnsi="Times New Roman"/>
                <w:sz w:val="27"/>
                <w:szCs w:val="27"/>
              </w:rPr>
            </w:pPr>
          </w:p>
        </w:tc>
        <w:tc>
          <w:tcPr>
            <w:tcW w:w="1098"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290,041</w:t>
            </w:r>
          </w:p>
        </w:tc>
      </w:tr>
      <w:tr w:rsidR="00EE2558" w:rsidRPr="00A223CE" w:rsidTr="00EF00B7">
        <w:tc>
          <w:tcPr>
            <w:tcW w:w="3252" w:type="pct"/>
            <w:gridSpan w:val="4"/>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 Workshops and Capacity building for Extension Workers</w:t>
            </w:r>
          </w:p>
        </w:tc>
        <w:tc>
          <w:tcPr>
            <w:tcW w:w="650" w:type="pct"/>
          </w:tcPr>
          <w:p w:rsidR="00EE2558" w:rsidRPr="00A223CE" w:rsidRDefault="00EE2558" w:rsidP="000D6709">
            <w:pPr>
              <w:pStyle w:val="ListParagraph"/>
              <w:ind w:left="0"/>
              <w:jc w:val="both"/>
              <w:rPr>
                <w:rFonts w:ascii="Times New Roman" w:hAnsi="Times New Roman"/>
                <w:sz w:val="27"/>
                <w:szCs w:val="27"/>
              </w:rPr>
            </w:pPr>
          </w:p>
        </w:tc>
        <w:tc>
          <w:tcPr>
            <w:tcW w:w="1098"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1,600,000</w:t>
            </w:r>
          </w:p>
        </w:tc>
      </w:tr>
      <w:tr w:rsidR="00EE2558" w:rsidRPr="00A223CE" w:rsidTr="00EF00B7">
        <w:tc>
          <w:tcPr>
            <w:tcW w:w="3252" w:type="pct"/>
            <w:gridSpan w:val="4"/>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3. Supervision , technical backstopping and engaging the farmers</w:t>
            </w:r>
          </w:p>
        </w:tc>
        <w:tc>
          <w:tcPr>
            <w:tcW w:w="650" w:type="pct"/>
          </w:tcPr>
          <w:p w:rsidR="00EE2558" w:rsidRPr="00A223CE" w:rsidRDefault="00EE2558" w:rsidP="000D6709">
            <w:pPr>
              <w:pStyle w:val="ListParagraph"/>
              <w:ind w:left="0"/>
              <w:jc w:val="both"/>
              <w:rPr>
                <w:rFonts w:ascii="Times New Roman" w:hAnsi="Times New Roman"/>
                <w:sz w:val="27"/>
                <w:szCs w:val="27"/>
              </w:rPr>
            </w:pPr>
          </w:p>
        </w:tc>
        <w:tc>
          <w:tcPr>
            <w:tcW w:w="1098"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500,000</w:t>
            </w:r>
          </w:p>
        </w:tc>
      </w:tr>
      <w:tr w:rsidR="00EE2558" w:rsidRPr="00A223CE" w:rsidTr="00EF00B7">
        <w:tc>
          <w:tcPr>
            <w:tcW w:w="3252" w:type="pct"/>
            <w:gridSpan w:val="4"/>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4. Conducting tours, field visits for Extension Workers to ZARDIs and other areas with good innovations for learning purposes and also participating /or attending agricultural shows at regional and national level</w:t>
            </w:r>
          </w:p>
        </w:tc>
        <w:tc>
          <w:tcPr>
            <w:tcW w:w="650" w:type="pct"/>
          </w:tcPr>
          <w:p w:rsidR="00EE2558" w:rsidRPr="00A223CE" w:rsidRDefault="00EE2558" w:rsidP="000D6709">
            <w:pPr>
              <w:pStyle w:val="ListParagraph"/>
              <w:ind w:left="0"/>
              <w:jc w:val="both"/>
              <w:rPr>
                <w:rFonts w:ascii="Times New Roman" w:hAnsi="Times New Roman"/>
                <w:sz w:val="27"/>
                <w:szCs w:val="27"/>
              </w:rPr>
            </w:pPr>
          </w:p>
        </w:tc>
        <w:tc>
          <w:tcPr>
            <w:tcW w:w="1098"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1,650,000</w:t>
            </w:r>
          </w:p>
        </w:tc>
      </w:tr>
      <w:tr w:rsidR="00EE2558" w:rsidRPr="00A223CE" w:rsidTr="00EF00B7">
        <w:tc>
          <w:tcPr>
            <w:tcW w:w="3252" w:type="pct"/>
            <w:gridSpan w:val="4"/>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5. Coordinating commodity value chains and promoting platforms to bring the actors together</w:t>
            </w:r>
          </w:p>
        </w:tc>
        <w:tc>
          <w:tcPr>
            <w:tcW w:w="650" w:type="pct"/>
          </w:tcPr>
          <w:p w:rsidR="00EE2558" w:rsidRPr="00A223CE" w:rsidRDefault="00EE2558" w:rsidP="000D6709">
            <w:pPr>
              <w:pStyle w:val="ListParagraph"/>
              <w:ind w:left="0"/>
              <w:jc w:val="both"/>
              <w:rPr>
                <w:rFonts w:ascii="Times New Roman" w:hAnsi="Times New Roman"/>
                <w:sz w:val="27"/>
                <w:szCs w:val="27"/>
              </w:rPr>
            </w:pPr>
          </w:p>
        </w:tc>
        <w:tc>
          <w:tcPr>
            <w:tcW w:w="1098"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1,500,000</w:t>
            </w:r>
          </w:p>
        </w:tc>
      </w:tr>
      <w:tr w:rsidR="00EE2558" w:rsidRPr="00A223CE" w:rsidTr="00EF00B7">
        <w:tc>
          <w:tcPr>
            <w:tcW w:w="3252" w:type="pct"/>
            <w:gridSpan w:val="4"/>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6. Attending national level workshops and training courses</w:t>
            </w:r>
          </w:p>
        </w:tc>
        <w:tc>
          <w:tcPr>
            <w:tcW w:w="650" w:type="pct"/>
          </w:tcPr>
          <w:p w:rsidR="00EE2558" w:rsidRPr="00A223CE" w:rsidRDefault="00EE2558" w:rsidP="000D6709">
            <w:pPr>
              <w:pStyle w:val="ListParagraph"/>
              <w:ind w:left="0"/>
              <w:jc w:val="both"/>
              <w:rPr>
                <w:rFonts w:ascii="Times New Roman" w:hAnsi="Times New Roman"/>
                <w:sz w:val="27"/>
                <w:szCs w:val="27"/>
              </w:rPr>
            </w:pPr>
          </w:p>
        </w:tc>
        <w:tc>
          <w:tcPr>
            <w:tcW w:w="1098"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1,500,000</w:t>
            </w:r>
          </w:p>
        </w:tc>
      </w:tr>
      <w:tr w:rsidR="00EE2558" w:rsidRPr="00A223CE" w:rsidTr="00EF00B7">
        <w:tc>
          <w:tcPr>
            <w:tcW w:w="3252" w:type="pct"/>
            <w:gridSpan w:val="4"/>
          </w:tcPr>
          <w:p w:rsidR="00EE2558" w:rsidRPr="00A223CE" w:rsidRDefault="00EE2558" w:rsidP="000D6709">
            <w:pPr>
              <w:jc w:val="both"/>
              <w:rPr>
                <w:sz w:val="27"/>
                <w:szCs w:val="27"/>
              </w:rPr>
            </w:pPr>
            <w:r w:rsidRPr="00A223CE">
              <w:rPr>
                <w:sz w:val="27"/>
                <w:szCs w:val="27"/>
              </w:rPr>
              <w:t>7.Supervision and monitoring of Agricultural Extension Services by District leaders (CAO, RDC, C/P LCV, Sec, for Production, Production Committee, DPMO &amp; Subject Matter Specialists (SMSs)</w:t>
            </w:r>
          </w:p>
        </w:tc>
        <w:tc>
          <w:tcPr>
            <w:tcW w:w="650" w:type="pct"/>
          </w:tcPr>
          <w:p w:rsidR="00EE2558" w:rsidRPr="00A223CE" w:rsidRDefault="00EE2558" w:rsidP="000D6709">
            <w:pPr>
              <w:pStyle w:val="ListParagraph"/>
              <w:ind w:left="0"/>
              <w:jc w:val="both"/>
              <w:rPr>
                <w:rFonts w:ascii="Times New Roman" w:hAnsi="Times New Roman"/>
                <w:sz w:val="27"/>
                <w:szCs w:val="27"/>
              </w:rPr>
            </w:pPr>
          </w:p>
        </w:tc>
        <w:tc>
          <w:tcPr>
            <w:tcW w:w="1098"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3,028,000</w:t>
            </w:r>
          </w:p>
        </w:tc>
      </w:tr>
      <w:tr w:rsidR="00EE2558" w:rsidRPr="00A223CE" w:rsidTr="00EF00B7">
        <w:tc>
          <w:tcPr>
            <w:tcW w:w="3252" w:type="pct"/>
            <w:gridSpan w:val="4"/>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Sub-total</w:t>
            </w:r>
          </w:p>
        </w:tc>
        <w:tc>
          <w:tcPr>
            <w:tcW w:w="650" w:type="pct"/>
          </w:tcPr>
          <w:p w:rsidR="00EE2558" w:rsidRPr="00A223CE" w:rsidRDefault="00EE2558" w:rsidP="000D6709">
            <w:pPr>
              <w:pStyle w:val="ListParagraph"/>
              <w:ind w:left="0"/>
              <w:jc w:val="both"/>
              <w:rPr>
                <w:rFonts w:ascii="Times New Roman" w:hAnsi="Times New Roman"/>
                <w:sz w:val="27"/>
                <w:szCs w:val="27"/>
              </w:rPr>
            </w:pPr>
          </w:p>
        </w:tc>
        <w:tc>
          <w:tcPr>
            <w:tcW w:w="1098" w:type="pct"/>
          </w:tcPr>
          <w:p w:rsidR="00EE2558" w:rsidRPr="00A223CE" w:rsidRDefault="00EE2558" w:rsidP="000D6709">
            <w:pPr>
              <w:jc w:val="both"/>
              <w:rPr>
                <w:sz w:val="27"/>
                <w:szCs w:val="27"/>
              </w:rPr>
            </w:pPr>
            <w:r w:rsidRPr="00A223CE">
              <w:rPr>
                <w:sz w:val="27"/>
                <w:szCs w:val="27"/>
              </w:rPr>
              <w:t>10,068,041</w:t>
            </w:r>
          </w:p>
        </w:tc>
      </w:tr>
      <w:tr w:rsidR="00EE2558" w:rsidRPr="00A223CE" w:rsidTr="00EF00B7">
        <w:tc>
          <w:tcPr>
            <w:tcW w:w="3252" w:type="pct"/>
            <w:gridSpan w:val="4"/>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TOTAL FOR ALL DISTRICTS PER QUARTER</w:t>
            </w:r>
          </w:p>
        </w:tc>
        <w:tc>
          <w:tcPr>
            <w:tcW w:w="650" w:type="pct"/>
          </w:tcPr>
          <w:p w:rsidR="00EE2558" w:rsidRPr="00A223CE" w:rsidRDefault="00EE2558" w:rsidP="000D6709">
            <w:pPr>
              <w:pStyle w:val="ListParagraph"/>
              <w:ind w:left="0"/>
              <w:jc w:val="both"/>
              <w:rPr>
                <w:rFonts w:ascii="Times New Roman" w:hAnsi="Times New Roman"/>
                <w:sz w:val="27"/>
                <w:szCs w:val="27"/>
              </w:rPr>
            </w:pPr>
          </w:p>
        </w:tc>
        <w:tc>
          <w:tcPr>
            <w:tcW w:w="1098" w:type="pct"/>
          </w:tcPr>
          <w:p w:rsidR="00EE2558" w:rsidRPr="00A223CE" w:rsidRDefault="00EE2558" w:rsidP="000D6709">
            <w:pPr>
              <w:jc w:val="both"/>
              <w:rPr>
                <w:b/>
                <w:sz w:val="27"/>
                <w:szCs w:val="27"/>
              </w:rPr>
            </w:pPr>
            <w:r w:rsidRPr="00A223CE">
              <w:rPr>
                <w:b/>
                <w:sz w:val="27"/>
                <w:szCs w:val="27"/>
              </w:rPr>
              <w:t xml:space="preserve">     </w:t>
            </w:r>
          </w:p>
          <w:p w:rsidR="00EE2558" w:rsidRPr="00A223CE" w:rsidRDefault="00EE2558" w:rsidP="000D6709">
            <w:pPr>
              <w:jc w:val="both"/>
              <w:rPr>
                <w:sz w:val="27"/>
                <w:szCs w:val="27"/>
              </w:rPr>
            </w:pPr>
            <w:r w:rsidRPr="00A223CE">
              <w:rPr>
                <w:sz w:val="27"/>
                <w:szCs w:val="27"/>
              </w:rPr>
              <w:lastRenderedPageBreak/>
              <w:t xml:space="preserve">   3,096,453,298 </w:t>
            </w:r>
          </w:p>
        </w:tc>
      </w:tr>
      <w:tr w:rsidR="00EE2558" w:rsidRPr="00A223CE" w:rsidTr="00EF00B7">
        <w:tc>
          <w:tcPr>
            <w:tcW w:w="3252" w:type="pct"/>
            <w:gridSpan w:val="4"/>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lastRenderedPageBreak/>
              <w:t xml:space="preserve">ANNUAL ALLOCATION FOR ALL DISTRICTS  </w:t>
            </w:r>
            <w:r w:rsidRPr="00A223CE">
              <w:rPr>
                <w:rFonts w:ascii="Times New Roman" w:hAnsi="Times New Roman"/>
                <w:sz w:val="27"/>
                <w:szCs w:val="27"/>
              </w:rPr>
              <w:t xml:space="preserve">   </w:t>
            </w:r>
            <w:r w:rsidRPr="00A223CE">
              <w:rPr>
                <w:rFonts w:ascii="Times New Roman" w:hAnsi="Times New Roman"/>
                <w:b/>
                <w:sz w:val="27"/>
                <w:szCs w:val="27"/>
              </w:rPr>
              <w:t>3,096,453,298</w:t>
            </w:r>
            <w:r w:rsidRPr="00A223CE">
              <w:rPr>
                <w:rFonts w:ascii="Times New Roman" w:hAnsi="Times New Roman"/>
                <w:sz w:val="27"/>
                <w:szCs w:val="27"/>
              </w:rPr>
              <w:t xml:space="preserve"> </w:t>
            </w:r>
            <w:r w:rsidRPr="00A223CE">
              <w:rPr>
                <w:rFonts w:ascii="Times New Roman" w:hAnsi="Times New Roman"/>
                <w:b/>
                <w:sz w:val="27"/>
                <w:szCs w:val="27"/>
              </w:rPr>
              <w:t>X 4</w:t>
            </w:r>
          </w:p>
        </w:tc>
        <w:tc>
          <w:tcPr>
            <w:tcW w:w="650" w:type="pct"/>
          </w:tcPr>
          <w:p w:rsidR="00EE2558" w:rsidRPr="00A223CE" w:rsidRDefault="00EE2558" w:rsidP="000D6709">
            <w:pPr>
              <w:pStyle w:val="ListParagraph"/>
              <w:ind w:left="0"/>
              <w:jc w:val="both"/>
              <w:rPr>
                <w:rFonts w:ascii="Times New Roman" w:hAnsi="Times New Roman"/>
                <w:sz w:val="27"/>
                <w:szCs w:val="27"/>
              </w:rPr>
            </w:pPr>
          </w:p>
        </w:tc>
        <w:tc>
          <w:tcPr>
            <w:tcW w:w="1098" w:type="pct"/>
          </w:tcPr>
          <w:p w:rsidR="00EE2558" w:rsidRPr="00A223CE" w:rsidRDefault="00EE2558" w:rsidP="000D6709">
            <w:pPr>
              <w:jc w:val="both"/>
              <w:rPr>
                <w:b/>
                <w:bCs/>
                <w:sz w:val="27"/>
                <w:szCs w:val="27"/>
              </w:rPr>
            </w:pPr>
            <w:r w:rsidRPr="00A223CE">
              <w:rPr>
                <w:b/>
                <w:bCs/>
                <w:sz w:val="27"/>
                <w:szCs w:val="27"/>
              </w:rPr>
              <w:t xml:space="preserve">  12,385,813,193 </w:t>
            </w:r>
          </w:p>
          <w:p w:rsidR="00EE2558" w:rsidRPr="00A223CE" w:rsidRDefault="00EE2558" w:rsidP="000D6709">
            <w:pPr>
              <w:pStyle w:val="ListParagraph"/>
              <w:ind w:left="0"/>
              <w:jc w:val="both"/>
              <w:rPr>
                <w:rFonts w:ascii="Times New Roman" w:hAnsi="Times New Roman"/>
                <w:b/>
                <w:sz w:val="27"/>
                <w:szCs w:val="27"/>
              </w:rPr>
            </w:pPr>
          </w:p>
        </w:tc>
      </w:tr>
    </w:tbl>
    <w:p w:rsidR="00EE2558" w:rsidRPr="00A223CE" w:rsidRDefault="00EE2558" w:rsidP="00EE2558">
      <w:pPr>
        <w:jc w:val="both"/>
        <w:rPr>
          <w:sz w:val="27"/>
          <w:szCs w:val="27"/>
        </w:rPr>
      </w:pPr>
    </w:p>
    <w:p w:rsidR="00EE2558" w:rsidRPr="00A223CE" w:rsidRDefault="00EE2558" w:rsidP="00EE2558">
      <w:pPr>
        <w:jc w:val="both"/>
        <w:rPr>
          <w:b/>
          <w:sz w:val="27"/>
          <w:szCs w:val="27"/>
        </w:rPr>
      </w:pPr>
      <w:r w:rsidRPr="00A223CE">
        <w:rPr>
          <w:b/>
          <w:sz w:val="27"/>
          <w:szCs w:val="27"/>
        </w:rPr>
        <w:t>II) SUB-COUNTY LEVEL</w:t>
      </w:r>
    </w:p>
    <w:p w:rsidR="00EE2558" w:rsidRPr="00A223CE" w:rsidRDefault="00EE2558" w:rsidP="00EE2558">
      <w:pPr>
        <w:jc w:val="both"/>
        <w:rPr>
          <w:b/>
          <w:sz w:val="27"/>
          <w:szCs w:val="27"/>
        </w:rPr>
      </w:pPr>
      <w:r w:rsidRPr="00A223CE">
        <w:rPr>
          <w:b/>
          <w:sz w:val="27"/>
          <w:szCs w:val="27"/>
        </w:rPr>
        <w:t>Total number of sub-counties – 2 staff per Sub-county</w:t>
      </w:r>
    </w:p>
    <w:tbl>
      <w:tblPr>
        <w:tblStyle w:val="TableGrid"/>
        <w:tblW w:w="5853" w:type="pct"/>
        <w:tblLook w:val="04A0" w:firstRow="1" w:lastRow="0" w:firstColumn="1" w:lastColumn="0" w:noHBand="0" w:noVBand="1"/>
      </w:tblPr>
      <w:tblGrid>
        <w:gridCol w:w="2337"/>
        <w:gridCol w:w="1058"/>
        <w:gridCol w:w="1094"/>
        <w:gridCol w:w="1288"/>
        <w:gridCol w:w="1299"/>
        <w:gridCol w:w="3050"/>
        <w:gridCol w:w="41"/>
        <w:gridCol w:w="42"/>
      </w:tblGrid>
      <w:tr w:rsidR="00EF00B7" w:rsidRPr="00A223CE" w:rsidTr="002A459E">
        <w:trPr>
          <w:gridAfter w:val="1"/>
          <w:wAfter w:w="20" w:type="pct"/>
        </w:trPr>
        <w:tc>
          <w:tcPr>
            <w:tcW w:w="1145" w:type="pct"/>
          </w:tcPr>
          <w:p w:rsidR="00EE2558" w:rsidRPr="00A223CE" w:rsidRDefault="00EE2558" w:rsidP="000D6709">
            <w:pPr>
              <w:pStyle w:val="ListParagraph"/>
              <w:ind w:left="0"/>
              <w:jc w:val="both"/>
              <w:rPr>
                <w:rFonts w:ascii="Times New Roman" w:hAnsi="Times New Roman"/>
                <w:b/>
                <w:i/>
                <w:sz w:val="18"/>
                <w:szCs w:val="18"/>
              </w:rPr>
            </w:pPr>
            <w:r w:rsidRPr="00A223CE">
              <w:rPr>
                <w:rFonts w:ascii="Times New Roman" w:hAnsi="Times New Roman"/>
                <w:b/>
                <w:i/>
                <w:sz w:val="18"/>
                <w:szCs w:val="18"/>
              </w:rPr>
              <w:t>Item</w:t>
            </w:r>
          </w:p>
        </w:tc>
        <w:tc>
          <w:tcPr>
            <w:tcW w:w="518" w:type="pct"/>
          </w:tcPr>
          <w:p w:rsidR="00EE2558" w:rsidRPr="00A223CE" w:rsidRDefault="00EE2558" w:rsidP="000D6709">
            <w:pPr>
              <w:pStyle w:val="ListParagraph"/>
              <w:ind w:left="0"/>
              <w:jc w:val="both"/>
              <w:rPr>
                <w:rFonts w:ascii="Times New Roman" w:hAnsi="Times New Roman"/>
                <w:b/>
                <w:i/>
                <w:sz w:val="18"/>
                <w:szCs w:val="18"/>
              </w:rPr>
            </w:pPr>
            <w:r w:rsidRPr="00A223CE">
              <w:rPr>
                <w:rFonts w:ascii="Times New Roman" w:hAnsi="Times New Roman"/>
                <w:b/>
                <w:i/>
                <w:sz w:val="18"/>
                <w:szCs w:val="18"/>
              </w:rPr>
              <w:t>Number of staff</w:t>
            </w:r>
          </w:p>
        </w:tc>
        <w:tc>
          <w:tcPr>
            <w:tcW w:w="536" w:type="pct"/>
          </w:tcPr>
          <w:p w:rsidR="00EE2558" w:rsidRPr="00A223CE" w:rsidRDefault="00EE2558" w:rsidP="000D6709">
            <w:pPr>
              <w:pStyle w:val="ListParagraph"/>
              <w:ind w:left="0"/>
              <w:jc w:val="both"/>
              <w:rPr>
                <w:rFonts w:ascii="Times New Roman" w:hAnsi="Times New Roman"/>
                <w:b/>
                <w:i/>
                <w:sz w:val="18"/>
                <w:szCs w:val="18"/>
              </w:rPr>
            </w:pPr>
            <w:r w:rsidRPr="00A223CE">
              <w:rPr>
                <w:rFonts w:ascii="Times New Roman" w:hAnsi="Times New Roman"/>
                <w:b/>
                <w:i/>
                <w:sz w:val="18"/>
                <w:szCs w:val="18"/>
              </w:rPr>
              <w:t>Rate</w:t>
            </w:r>
          </w:p>
        </w:tc>
        <w:tc>
          <w:tcPr>
            <w:tcW w:w="631" w:type="pct"/>
          </w:tcPr>
          <w:p w:rsidR="00EE2558" w:rsidRPr="00A223CE" w:rsidRDefault="00EE2558" w:rsidP="000D6709">
            <w:pPr>
              <w:pStyle w:val="ListParagraph"/>
              <w:ind w:left="0"/>
              <w:jc w:val="both"/>
              <w:rPr>
                <w:rFonts w:ascii="Times New Roman" w:hAnsi="Times New Roman"/>
                <w:b/>
                <w:i/>
                <w:sz w:val="18"/>
                <w:szCs w:val="18"/>
              </w:rPr>
            </w:pPr>
            <w:r w:rsidRPr="00A223CE">
              <w:rPr>
                <w:rFonts w:ascii="Times New Roman" w:hAnsi="Times New Roman"/>
                <w:b/>
                <w:i/>
                <w:sz w:val="18"/>
                <w:szCs w:val="18"/>
              </w:rPr>
              <w:t>Quantity</w:t>
            </w:r>
          </w:p>
        </w:tc>
        <w:tc>
          <w:tcPr>
            <w:tcW w:w="636" w:type="pct"/>
          </w:tcPr>
          <w:p w:rsidR="00EE2558" w:rsidRPr="00A223CE" w:rsidRDefault="00EE2558" w:rsidP="000D6709">
            <w:pPr>
              <w:pStyle w:val="ListParagraph"/>
              <w:ind w:left="0"/>
              <w:jc w:val="both"/>
              <w:rPr>
                <w:rFonts w:ascii="Times New Roman" w:hAnsi="Times New Roman"/>
                <w:b/>
                <w:i/>
                <w:sz w:val="18"/>
                <w:szCs w:val="18"/>
              </w:rPr>
            </w:pPr>
            <w:r w:rsidRPr="00A223CE">
              <w:rPr>
                <w:rFonts w:ascii="Times New Roman" w:hAnsi="Times New Roman"/>
                <w:b/>
                <w:i/>
                <w:sz w:val="18"/>
                <w:szCs w:val="18"/>
              </w:rPr>
              <w:t>Amount for one month</w:t>
            </w:r>
          </w:p>
        </w:tc>
        <w:tc>
          <w:tcPr>
            <w:tcW w:w="1514" w:type="pct"/>
            <w:gridSpan w:val="2"/>
          </w:tcPr>
          <w:p w:rsidR="00EE2558" w:rsidRPr="00A223CE" w:rsidRDefault="00EE2558" w:rsidP="000D6709">
            <w:pPr>
              <w:pStyle w:val="ListParagraph"/>
              <w:ind w:left="0"/>
              <w:jc w:val="both"/>
              <w:rPr>
                <w:rFonts w:ascii="Times New Roman" w:hAnsi="Times New Roman"/>
                <w:b/>
                <w:i/>
                <w:sz w:val="18"/>
                <w:szCs w:val="18"/>
              </w:rPr>
            </w:pPr>
            <w:r w:rsidRPr="00A223CE">
              <w:rPr>
                <w:rFonts w:ascii="Times New Roman" w:hAnsi="Times New Roman"/>
                <w:b/>
                <w:i/>
                <w:sz w:val="18"/>
                <w:szCs w:val="18"/>
              </w:rPr>
              <w:t>Amount for one quarter</w:t>
            </w:r>
          </w:p>
          <w:p w:rsidR="00EE2558" w:rsidRPr="00A223CE" w:rsidRDefault="00EE2558" w:rsidP="003950C3">
            <w:pPr>
              <w:pStyle w:val="ListParagraph"/>
              <w:numPr>
                <w:ilvl w:val="0"/>
                <w:numId w:val="39"/>
              </w:numPr>
              <w:contextualSpacing/>
              <w:jc w:val="both"/>
              <w:rPr>
                <w:rFonts w:ascii="Times New Roman" w:hAnsi="Times New Roman"/>
                <w:b/>
                <w:i/>
                <w:sz w:val="18"/>
                <w:szCs w:val="18"/>
              </w:rPr>
            </w:pPr>
            <w:r w:rsidRPr="00A223CE">
              <w:rPr>
                <w:rFonts w:ascii="Times New Roman" w:hAnsi="Times New Roman"/>
                <w:b/>
                <w:i/>
                <w:sz w:val="18"/>
                <w:szCs w:val="18"/>
              </w:rPr>
              <w:t>months)</w:t>
            </w:r>
          </w:p>
        </w:tc>
      </w:tr>
      <w:tr w:rsidR="00EE2558" w:rsidRPr="00A223CE" w:rsidTr="002A459E">
        <w:trPr>
          <w:gridAfter w:val="1"/>
          <w:wAfter w:w="20" w:type="pct"/>
        </w:trPr>
        <w:tc>
          <w:tcPr>
            <w:tcW w:w="4980" w:type="pct"/>
            <w:gridSpan w:val="7"/>
          </w:tcPr>
          <w:p w:rsidR="00EE2558" w:rsidRPr="00A223CE" w:rsidRDefault="00EE2558" w:rsidP="003950C3">
            <w:pPr>
              <w:pStyle w:val="ListParagraph"/>
              <w:numPr>
                <w:ilvl w:val="0"/>
                <w:numId w:val="40"/>
              </w:numPr>
              <w:contextualSpacing/>
              <w:jc w:val="both"/>
              <w:rPr>
                <w:rFonts w:ascii="Times New Roman" w:hAnsi="Times New Roman"/>
                <w:b/>
                <w:sz w:val="27"/>
                <w:szCs w:val="27"/>
              </w:rPr>
            </w:pPr>
            <w:r w:rsidRPr="00A223CE">
              <w:rPr>
                <w:rFonts w:ascii="Times New Roman" w:hAnsi="Times New Roman"/>
                <w:b/>
                <w:sz w:val="27"/>
                <w:szCs w:val="27"/>
              </w:rPr>
              <w:t>ALLOWNCES</w:t>
            </w:r>
          </w:p>
        </w:tc>
      </w:tr>
      <w:tr w:rsidR="00EF00B7" w:rsidRPr="00A223CE" w:rsidTr="002A459E">
        <w:trPr>
          <w:gridAfter w:val="1"/>
          <w:wAfter w:w="20" w:type="pct"/>
          <w:trHeight w:val="374"/>
        </w:trPr>
        <w:tc>
          <w:tcPr>
            <w:tcW w:w="1145" w:type="pct"/>
            <w:tcBorders>
              <w:bottom w:val="single" w:sz="4" w:space="0" w:color="auto"/>
            </w:tcBorders>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a)Allowances for two staff per Sub-county</w:t>
            </w:r>
          </w:p>
        </w:tc>
        <w:tc>
          <w:tcPr>
            <w:tcW w:w="518" w:type="pct"/>
            <w:tcBorders>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p>
        </w:tc>
        <w:tc>
          <w:tcPr>
            <w:tcW w:w="536" w:type="pct"/>
            <w:tcBorders>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p>
        </w:tc>
        <w:tc>
          <w:tcPr>
            <w:tcW w:w="631" w:type="pct"/>
            <w:tcBorders>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p>
        </w:tc>
        <w:tc>
          <w:tcPr>
            <w:tcW w:w="636" w:type="pct"/>
            <w:tcBorders>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p>
        </w:tc>
        <w:tc>
          <w:tcPr>
            <w:tcW w:w="1514" w:type="pct"/>
            <w:gridSpan w:val="2"/>
            <w:tcBorders>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p>
        </w:tc>
      </w:tr>
      <w:tr w:rsidR="00EF00B7" w:rsidRPr="00A223CE" w:rsidTr="002A459E">
        <w:trPr>
          <w:gridAfter w:val="1"/>
          <w:wAfter w:w="20" w:type="pct"/>
          <w:trHeight w:val="272"/>
        </w:trPr>
        <w:tc>
          <w:tcPr>
            <w:tcW w:w="1145" w:type="pct"/>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sz w:val="27"/>
                <w:szCs w:val="27"/>
              </w:rPr>
              <w:t>SDA</w:t>
            </w:r>
          </w:p>
        </w:tc>
        <w:tc>
          <w:tcPr>
            <w:tcW w:w="518" w:type="pct"/>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w:t>
            </w:r>
          </w:p>
        </w:tc>
        <w:tc>
          <w:tcPr>
            <w:tcW w:w="536" w:type="pct"/>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12,000</w:t>
            </w:r>
          </w:p>
        </w:tc>
        <w:tc>
          <w:tcPr>
            <w:tcW w:w="631" w:type="pct"/>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 x 10days</w:t>
            </w:r>
          </w:p>
        </w:tc>
        <w:tc>
          <w:tcPr>
            <w:tcW w:w="636" w:type="pct"/>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240,000</w:t>
            </w:r>
          </w:p>
        </w:tc>
        <w:tc>
          <w:tcPr>
            <w:tcW w:w="1514" w:type="pct"/>
            <w:gridSpan w:val="2"/>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720,000</w:t>
            </w:r>
          </w:p>
        </w:tc>
      </w:tr>
      <w:tr w:rsidR="00EF00B7" w:rsidRPr="00A223CE" w:rsidTr="002A459E">
        <w:trPr>
          <w:gridAfter w:val="1"/>
          <w:wAfter w:w="20" w:type="pct"/>
          <w:trHeight w:val="261"/>
        </w:trPr>
        <w:tc>
          <w:tcPr>
            <w:tcW w:w="1145" w:type="pct"/>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Fuel (Petrol) for Motor cycle</w:t>
            </w:r>
          </w:p>
        </w:tc>
        <w:tc>
          <w:tcPr>
            <w:tcW w:w="518" w:type="pct"/>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w:t>
            </w:r>
          </w:p>
        </w:tc>
        <w:tc>
          <w:tcPr>
            <w:tcW w:w="536" w:type="pct"/>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4,000</w:t>
            </w:r>
          </w:p>
        </w:tc>
        <w:tc>
          <w:tcPr>
            <w:tcW w:w="631" w:type="pct"/>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2x5lit x 10 days</w:t>
            </w:r>
          </w:p>
        </w:tc>
        <w:tc>
          <w:tcPr>
            <w:tcW w:w="636" w:type="pct"/>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400,000</w:t>
            </w:r>
          </w:p>
        </w:tc>
        <w:tc>
          <w:tcPr>
            <w:tcW w:w="1514" w:type="pct"/>
            <w:gridSpan w:val="2"/>
            <w:tcBorders>
              <w:top w:val="single" w:sz="4" w:space="0" w:color="auto"/>
              <w:bottom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1,200,000</w:t>
            </w:r>
          </w:p>
        </w:tc>
      </w:tr>
      <w:tr w:rsidR="00EE2558" w:rsidRPr="00A223CE" w:rsidTr="002A459E">
        <w:trPr>
          <w:gridAfter w:val="1"/>
          <w:wAfter w:w="20" w:type="pct"/>
        </w:trPr>
        <w:tc>
          <w:tcPr>
            <w:tcW w:w="3466" w:type="pct"/>
            <w:gridSpan w:val="5"/>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Sub -total</w:t>
            </w:r>
          </w:p>
        </w:tc>
        <w:tc>
          <w:tcPr>
            <w:tcW w:w="1514" w:type="pct"/>
            <w:gridSpan w:val="2"/>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1,920,000</w:t>
            </w:r>
          </w:p>
        </w:tc>
      </w:tr>
      <w:tr w:rsidR="00EF00B7" w:rsidRPr="00A223CE" w:rsidTr="002A459E">
        <w:trPr>
          <w:gridAfter w:val="2"/>
          <w:wAfter w:w="41" w:type="pct"/>
        </w:trPr>
        <w:tc>
          <w:tcPr>
            <w:tcW w:w="1145" w:type="pct"/>
            <w:tcBorders>
              <w:right w:val="single" w:sz="4" w:space="0" w:color="auto"/>
            </w:tcBorders>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b) Attending district level meetings</w:t>
            </w:r>
          </w:p>
        </w:tc>
        <w:tc>
          <w:tcPr>
            <w:tcW w:w="518" w:type="pct"/>
            <w:tcBorders>
              <w:left w:val="single" w:sz="4" w:space="0" w:color="auto"/>
              <w:right w:val="single" w:sz="4" w:space="0" w:color="auto"/>
            </w:tcBorders>
          </w:tcPr>
          <w:p w:rsidR="00EE2558" w:rsidRPr="00A223CE" w:rsidRDefault="00EE2558" w:rsidP="000D6709">
            <w:pPr>
              <w:pStyle w:val="ListParagraph"/>
              <w:ind w:left="0"/>
              <w:jc w:val="both"/>
              <w:rPr>
                <w:rFonts w:ascii="Times New Roman" w:hAnsi="Times New Roman"/>
                <w:b/>
                <w:sz w:val="27"/>
                <w:szCs w:val="27"/>
              </w:rPr>
            </w:pPr>
          </w:p>
        </w:tc>
        <w:tc>
          <w:tcPr>
            <w:tcW w:w="536" w:type="pct"/>
            <w:tcBorders>
              <w:left w:val="single" w:sz="4" w:space="0" w:color="auto"/>
              <w:right w:val="single" w:sz="4" w:space="0" w:color="auto"/>
            </w:tcBorders>
          </w:tcPr>
          <w:p w:rsidR="00EE2558" w:rsidRPr="00A223CE" w:rsidRDefault="00EE2558" w:rsidP="000D6709">
            <w:pPr>
              <w:pStyle w:val="ListParagraph"/>
              <w:ind w:left="0"/>
              <w:jc w:val="both"/>
              <w:rPr>
                <w:rFonts w:ascii="Times New Roman" w:hAnsi="Times New Roman"/>
                <w:b/>
                <w:sz w:val="27"/>
                <w:szCs w:val="27"/>
              </w:rPr>
            </w:pPr>
          </w:p>
        </w:tc>
        <w:tc>
          <w:tcPr>
            <w:tcW w:w="631" w:type="pct"/>
            <w:tcBorders>
              <w:left w:val="single" w:sz="4" w:space="0" w:color="auto"/>
              <w:right w:val="single" w:sz="4" w:space="0" w:color="auto"/>
            </w:tcBorders>
          </w:tcPr>
          <w:p w:rsidR="00EE2558" w:rsidRPr="00A223CE" w:rsidRDefault="00EE2558" w:rsidP="000D6709">
            <w:pPr>
              <w:pStyle w:val="ListParagraph"/>
              <w:ind w:left="0"/>
              <w:jc w:val="both"/>
              <w:rPr>
                <w:rFonts w:ascii="Times New Roman" w:hAnsi="Times New Roman"/>
                <w:b/>
                <w:sz w:val="27"/>
                <w:szCs w:val="27"/>
              </w:rPr>
            </w:pPr>
          </w:p>
        </w:tc>
        <w:tc>
          <w:tcPr>
            <w:tcW w:w="636" w:type="pct"/>
            <w:tcBorders>
              <w:left w:val="single" w:sz="4" w:space="0" w:color="auto"/>
            </w:tcBorders>
          </w:tcPr>
          <w:p w:rsidR="00EE2558" w:rsidRPr="00A223CE" w:rsidRDefault="00EE2558" w:rsidP="000D6709">
            <w:pPr>
              <w:pStyle w:val="ListParagraph"/>
              <w:ind w:left="0"/>
              <w:jc w:val="both"/>
              <w:rPr>
                <w:rFonts w:ascii="Times New Roman" w:hAnsi="Times New Roman"/>
                <w:b/>
                <w:sz w:val="27"/>
                <w:szCs w:val="27"/>
              </w:rPr>
            </w:pPr>
          </w:p>
        </w:tc>
        <w:tc>
          <w:tcPr>
            <w:tcW w:w="1494" w:type="pct"/>
          </w:tcPr>
          <w:p w:rsidR="00EE2558" w:rsidRPr="00A223CE" w:rsidRDefault="00EE2558" w:rsidP="000D6709">
            <w:pPr>
              <w:pStyle w:val="ListParagraph"/>
              <w:ind w:left="0"/>
              <w:jc w:val="both"/>
              <w:rPr>
                <w:rFonts w:ascii="Times New Roman" w:hAnsi="Times New Roman"/>
                <w:b/>
                <w:sz w:val="27"/>
                <w:szCs w:val="27"/>
              </w:rPr>
            </w:pPr>
          </w:p>
        </w:tc>
      </w:tr>
      <w:tr w:rsidR="00EF00B7" w:rsidRPr="00A223CE" w:rsidTr="002A459E">
        <w:trPr>
          <w:gridAfter w:val="2"/>
          <w:wAfter w:w="41" w:type="pct"/>
        </w:trPr>
        <w:tc>
          <w:tcPr>
            <w:tcW w:w="1145" w:type="pct"/>
            <w:tcBorders>
              <w:right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Per diem</w:t>
            </w:r>
          </w:p>
        </w:tc>
        <w:tc>
          <w:tcPr>
            <w:tcW w:w="518" w:type="pct"/>
            <w:tcBorders>
              <w:left w:val="single" w:sz="4" w:space="0" w:color="auto"/>
              <w:right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w:t>
            </w:r>
          </w:p>
        </w:tc>
        <w:tc>
          <w:tcPr>
            <w:tcW w:w="536" w:type="pct"/>
            <w:tcBorders>
              <w:left w:val="single" w:sz="4" w:space="0" w:color="auto"/>
              <w:right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110,000</w:t>
            </w:r>
          </w:p>
        </w:tc>
        <w:tc>
          <w:tcPr>
            <w:tcW w:w="631" w:type="pct"/>
            <w:tcBorders>
              <w:left w:val="single" w:sz="4" w:space="0" w:color="auto"/>
              <w:right w:val="single" w:sz="4" w:space="0" w:color="auto"/>
            </w:tcBorders>
          </w:tcPr>
          <w:p w:rsidR="00EE2558" w:rsidRPr="00A223CE" w:rsidRDefault="00EE2558" w:rsidP="000D6709">
            <w:pPr>
              <w:pStyle w:val="ListParagraph"/>
              <w:tabs>
                <w:tab w:val="left" w:pos="499"/>
                <w:tab w:val="center" w:pos="697"/>
              </w:tabs>
              <w:ind w:left="0"/>
              <w:jc w:val="both"/>
              <w:rPr>
                <w:rFonts w:ascii="Times New Roman" w:hAnsi="Times New Roman"/>
                <w:sz w:val="27"/>
                <w:szCs w:val="27"/>
              </w:rPr>
            </w:pPr>
            <w:r w:rsidRPr="00A223CE">
              <w:rPr>
                <w:rFonts w:ascii="Times New Roman" w:hAnsi="Times New Roman"/>
                <w:sz w:val="27"/>
                <w:szCs w:val="27"/>
              </w:rPr>
              <w:t>2x2nights</w:t>
            </w:r>
          </w:p>
        </w:tc>
        <w:tc>
          <w:tcPr>
            <w:tcW w:w="636" w:type="pct"/>
            <w:tcBorders>
              <w:left w:val="single" w:sz="4" w:space="0" w:color="auto"/>
            </w:tcBorders>
          </w:tcPr>
          <w:p w:rsidR="00EE2558" w:rsidRPr="00A223CE" w:rsidRDefault="00EE2558" w:rsidP="000D6709">
            <w:pPr>
              <w:pStyle w:val="ListParagraph"/>
              <w:ind w:left="0"/>
              <w:jc w:val="both"/>
              <w:rPr>
                <w:rFonts w:ascii="Times New Roman" w:hAnsi="Times New Roman"/>
                <w:sz w:val="27"/>
                <w:szCs w:val="27"/>
              </w:rPr>
            </w:pPr>
          </w:p>
        </w:tc>
        <w:tc>
          <w:tcPr>
            <w:tcW w:w="1494"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440,000</w:t>
            </w:r>
          </w:p>
        </w:tc>
      </w:tr>
      <w:tr w:rsidR="00EF00B7" w:rsidRPr="00A223CE" w:rsidTr="002A459E">
        <w:trPr>
          <w:gridAfter w:val="2"/>
          <w:wAfter w:w="41" w:type="pct"/>
        </w:trPr>
        <w:tc>
          <w:tcPr>
            <w:tcW w:w="1145" w:type="pct"/>
            <w:tcBorders>
              <w:right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Fuel</w:t>
            </w:r>
          </w:p>
        </w:tc>
        <w:tc>
          <w:tcPr>
            <w:tcW w:w="518" w:type="pct"/>
            <w:tcBorders>
              <w:left w:val="single" w:sz="4" w:space="0" w:color="auto"/>
              <w:right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w:t>
            </w:r>
          </w:p>
        </w:tc>
        <w:tc>
          <w:tcPr>
            <w:tcW w:w="536" w:type="pct"/>
            <w:tcBorders>
              <w:left w:val="single" w:sz="4" w:space="0" w:color="auto"/>
              <w:right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4,000</w:t>
            </w:r>
          </w:p>
        </w:tc>
        <w:tc>
          <w:tcPr>
            <w:tcW w:w="631" w:type="pct"/>
            <w:tcBorders>
              <w:left w:val="single" w:sz="4" w:space="0" w:color="auto"/>
              <w:right w:val="single" w:sz="4" w:space="0" w:color="auto"/>
            </w:tcBorders>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2x 5lit</w:t>
            </w:r>
          </w:p>
        </w:tc>
        <w:tc>
          <w:tcPr>
            <w:tcW w:w="636" w:type="pct"/>
            <w:tcBorders>
              <w:left w:val="single" w:sz="4" w:space="0" w:color="auto"/>
            </w:tcBorders>
          </w:tcPr>
          <w:p w:rsidR="00EE2558" w:rsidRPr="00A223CE" w:rsidRDefault="00EE2558" w:rsidP="000D6709">
            <w:pPr>
              <w:pStyle w:val="ListParagraph"/>
              <w:ind w:left="0"/>
              <w:jc w:val="both"/>
              <w:rPr>
                <w:rFonts w:ascii="Times New Roman" w:hAnsi="Times New Roman"/>
                <w:sz w:val="27"/>
                <w:szCs w:val="27"/>
              </w:rPr>
            </w:pPr>
          </w:p>
        </w:tc>
        <w:tc>
          <w:tcPr>
            <w:tcW w:w="1494"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40,000</w:t>
            </w:r>
          </w:p>
        </w:tc>
      </w:tr>
      <w:tr w:rsidR="00EF00B7" w:rsidRPr="00A223CE" w:rsidTr="002A459E">
        <w:trPr>
          <w:gridAfter w:val="2"/>
          <w:wAfter w:w="41" w:type="pct"/>
        </w:trPr>
        <w:tc>
          <w:tcPr>
            <w:tcW w:w="1145" w:type="pct"/>
            <w:tcBorders>
              <w:right w:val="single" w:sz="4" w:space="0" w:color="auto"/>
            </w:tcBorders>
          </w:tcPr>
          <w:p w:rsidR="00EE2558" w:rsidRPr="00A223CE" w:rsidRDefault="00EE2558" w:rsidP="000D6709">
            <w:pPr>
              <w:pStyle w:val="ListParagraph"/>
              <w:ind w:left="0"/>
              <w:jc w:val="both"/>
              <w:rPr>
                <w:rFonts w:ascii="Times New Roman" w:hAnsi="Times New Roman"/>
                <w:b/>
                <w:sz w:val="27"/>
                <w:szCs w:val="27"/>
              </w:rPr>
            </w:pPr>
          </w:p>
        </w:tc>
        <w:tc>
          <w:tcPr>
            <w:tcW w:w="518" w:type="pct"/>
            <w:tcBorders>
              <w:left w:val="single" w:sz="4" w:space="0" w:color="auto"/>
              <w:right w:val="single" w:sz="4" w:space="0" w:color="auto"/>
            </w:tcBorders>
          </w:tcPr>
          <w:p w:rsidR="00EE2558" w:rsidRPr="00A223CE" w:rsidRDefault="00EE2558" w:rsidP="000D6709">
            <w:pPr>
              <w:pStyle w:val="ListParagraph"/>
              <w:ind w:left="0"/>
              <w:jc w:val="both"/>
              <w:rPr>
                <w:rFonts w:ascii="Times New Roman" w:hAnsi="Times New Roman"/>
                <w:b/>
                <w:sz w:val="27"/>
                <w:szCs w:val="27"/>
              </w:rPr>
            </w:pPr>
          </w:p>
        </w:tc>
        <w:tc>
          <w:tcPr>
            <w:tcW w:w="536" w:type="pct"/>
            <w:tcBorders>
              <w:left w:val="single" w:sz="4" w:space="0" w:color="auto"/>
              <w:right w:val="single" w:sz="4" w:space="0" w:color="auto"/>
            </w:tcBorders>
          </w:tcPr>
          <w:p w:rsidR="00EE2558" w:rsidRPr="00A223CE" w:rsidRDefault="00EE2558" w:rsidP="000D6709">
            <w:pPr>
              <w:pStyle w:val="ListParagraph"/>
              <w:ind w:left="0"/>
              <w:jc w:val="both"/>
              <w:rPr>
                <w:rFonts w:ascii="Times New Roman" w:hAnsi="Times New Roman"/>
                <w:b/>
                <w:sz w:val="27"/>
                <w:szCs w:val="27"/>
              </w:rPr>
            </w:pPr>
          </w:p>
        </w:tc>
        <w:tc>
          <w:tcPr>
            <w:tcW w:w="631" w:type="pct"/>
            <w:tcBorders>
              <w:left w:val="single" w:sz="4" w:space="0" w:color="auto"/>
              <w:right w:val="single" w:sz="4" w:space="0" w:color="auto"/>
            </w:tcBorders>
          </w:tcPr>
          <w:p w:rsidR="00EE2558" w:rsidRPr="00A223CE" w:rsidRDefault="00EE2558" w:rsidP="000D6709">
            <w:pPr>
              <w:pStyle w:val="ListParagraph"/>
              <w:ind w:left="0"/>
              <w:jc w:val="both"/>
              <w:rPr>
                <w:rFonts w:ascii="Times New Roman" w:hAnsi="Times New Roman"/>
                <w:b/>
                <w:sz w:val="27"/>
                <w:szCs w:val="27"/>
              </w:rPr>
            </w:pPr>
          </w:p>
        </w:tc>
        <w:tc>
          <w:tcPr>
            <w:tcW w:w="636" w:type="pct"/>
            <w:tcBorders>
              <w:left w:val="single" w:sz="4" w:space="0" w:color="auto"/>
            </w:tcBorders>
          </w:tcPr>
          <w:p w:rsidR="00EE2558" w:rsidRPr="00A223CE" w:rsidRDefault="00EE2558" w:rsidP="000D6709">
            <w:pPr>
              <w:pStyle w:val="ListParagraph"/>
              <w:ind w:left="0"/>
              <w:jc w:val="both"/>
              <w:rPr>
                <w:rFonts w:ascii="Times New Roman" w:hAnsi="Times New Roman"/>
                <w:b/>
                <w:sz w:val="27"/>
                <w:szCs w:val="27"/>
              </w:rPr>
            </w:pPr>
          </w:p>
        </w:tc>
        <w:tc>
          <w:tcPr>
            <w:tcW w:w="1494" w:type="pct"/>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480,000</w:t>
            </w:r>
          </w:p>
        </w:tc>
      </w:tr>
      <w:tr w:rsidR="003E7113" w:rsidRPr="00A223CE" w:rsidTr="002A459E">
        <w:trPr>
          <w:gridAfter w:val="1"/>
          <w:wAfter w:w="20" w:type="pct"/>
        </w:trPr>
        <w:tc>
          <w:tcPr>
            <w:tcW w:w="2830" w:type="pct"/>
            <w:gridSpan w:val="4"/>
            <w:tcBorders>
              <w:right w:val="single" w:sz="4" w:space="0" w:color="auto"/>
            </w:tcBorders>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Sub-total on allowances</w:t>
            </w:r>
          </w:p>
        </w:tc>
        <w:tc>
          <w:tcPr>
            <w:tcW w:w="636" w:type="pct"/>
            <w:tcBorders>
              <w:left w:val="single" w:sz="4" w:space="0" w:color="auto"/>
            </w:tcBorders>
          </w:tcPr>
          <w:p w:rsidR="00EE2558" w:rsidRPr="00A223CE" w:rsidRDefault="00EE2558" w:rsidP="000D6709">
            <w:pPr>
              <w:pStyle w:val="ListParagraph"/>
              <w:ind w:left="0"/>
              <w:jc w:val="both"/>
              <w:rPr>
                <w:rFonts w:ascii="Times New Roman" w:hAnsi="Times New Roman"/>
                <w:b/>
                <w:sz w:val="27"/>
                <w:szCs w:val="27"/>
              </w:rPr>
            </w:pPr>
          </w:p>
        </w:tc>
        <w:tc>
          <w:tcPr>
            <w:tcW w:w="1514" w:type="pct"/>
            <w:gridSpan w:val="2"/>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2,400,000</w:t>
            </w:r>
          </w:p>
        </w:tc>
      </w:tr>
      <w:tr w:rsidR="00EE2558" w:rsidRPr="00A223CE" w:rsidTr="002A459E">
        <w:trPr>
          <w:gridAfter w:val="1"/>
          <w:wAfter w:w="20" w:type="pct"/>
        </w:trPr>
        <w:tc>
          <w:tcPr>
            <w:tcW w:w="4980" w:type="pct"/>
            <w:gridSpan w:val="7"/>
            <w:shd w:val="clear" w:color="auto" w:fill="EEECE1" w:themeFill="background2"/>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Total Allowances for a year                                               2,400,000X4=9,600,000</w:t>
            </w:r>
          </w:p>
        </w:tc>
      </w:tr>
      <w:tr w:rsidR="00EE2558" w:rsidRPr="00A223CE" w:rsidTr="002A459E">
        <w:trPr>
          <w:gridAfter w:val="1"/>
          <w:wAfter w:w="20" w:type="pct"/>
        </w:trPr>
        <w:tc>
          <w:tcPr>
            <w:tcW w:w="4980" w:type="pct"/>
            <w:gridSpan w:val="7"/>
            <w:shd w:val="clear" w:color="auto" w:fill="EEECE1" w:themeFill="background2"/>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SDA                                                                                      12,000X4=48,000</w:t>
            </w:r>
          </w:p>
        </w:tc>
      </w:tr>
      <w:tr w:rsidR="00EE2558" w:rsidRPr="00A223CE" w:rsidTr="002A459E">
        <w:trPr>
          <w:gridAfter w:val="1"/>
          <w:wAfter w:w="20" w:type="pct"/>
          <w:trHeight w:val="359"/>
        </w:trPr>
        <w:tc>
          <w:tcPr>
            <w:tcW w:w="4980" w:type="pct"/>
            <w:gridSpan w:val="7"/>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b/>
                <w:sz w:val="27"/>
                <w:szCs w:val="27"/>
              </w:rPr>
              <w:t>B) VEHICLE MAINTENANCE  AND OFFICE REQUIREMENTS</w:t>
            </w:r>
          </w:p>
        </w:tc>
      </w:tr>
      <w:tr w:rsidR="00EF00B7" w:rsidRPr="00A223CE" w:rsidTr="002A459E">
        <w:trPr>
          <w:gridAfter w:val="1"/>
          <w:wAfter w:w="20" w:type="pct"/>
        </w:trPr>
        <w:tc>
          <w:tcPr>
            <w:tcW w:w="1145"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Motor cycle Maintenance</w:t>
            </w:r>
          </w:p>
        </w:tc>
        <w:tc>
          <w:tcPr>
            <w:tcW w:w="518" w:type="pct"/>
          </w:tcPr>
          <w:p w:rsidR="00EE2558" w:rsidRPr="00A223CE" w:rsidRDefault="00EE2558" w:rsidP="000D6709">
            <w:pPr>
              <w:pStyle w:val="ListParagraph"/>
              <w:ind w:left="0"/>
              <w:jc w:val="both"/>
              <w:rPr>
                <w:rFonts w:ascii="Times New Roman" w:hAnsi="Times New Roman"/>
                <w:sz w:val="27"/>
                <w:szCs w:val="27"/>
              </w:rPr>
            </w:pPr>
          </w:p>
        </w:tc>
        <w:tc>
          <w:tcPr>
            <w:tcW w:w="536" w:type="pct"/>
          </w:tcPr>
          <w:p w:rsidR="00EE2558" w:rsidRPr="00A223CE" w:rsidRDefault="00EE2558" w:rsidP="000D6709">
            <w:pPr>
              <w:pStyle w:val="ListParagraph"/>
              <w:ind w:left="0"/>
              <w:jc w:val="both"/>
              <w:rPr>
                <w:rFonts w:ascii="Times New Roman" w:hAnsi="Times New Roman"/>
                <w:sz w:val="27"/>
                <w:szCs w:val="27"/>
              </w:rPr>
            </w:pPr>
          </w:p>
        </w:tc>
        <w:tc>
          <w:tcPr>
            <w:tcW w:w="631"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w:t>
            </w:r>
          </w:p>
        </w:tc>
        <w:tc>
          <w:tcPr>
            <w:tcW w:w="636" w:type="pct"/>
          </w:tcPr>
          <w:p w:rsidR="00EE2558" w:rsidRPr="00A223CE" w:rsidRDefault="00EE2558" w:rsidP="000D6709">
            <w:pPr>
              <w:pStyle w:val="ListParagraph"/>
              <w:ind w:left="0"/>
              <w:jc w:val="both"/>
              <w:rPr>
                <w:rFonts w:ascii="Times New Roman" w:hAnsi="Times New Roman"/>
                <w:sz w:val="27"/>
                <w:szCs w:val="27"/>
              </w:rPr>
            </w:pPr>
          </w:p>
        </w:tc>
        <w:tc>
          <w:tcPr>
            <w:tcW w:w="1514" w:type="pct"/>
            <w:gridSpan w:val="2"/>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200,000</w:t>
            </w:r>
          </w:p>
        </w:tc>
      </w:tr>
      <w:tr w:rsidR="00EF00B7" w:rsidRPr="00A223CE" w:rsidTr="002A459E">
        <w:trPr>
          <w:gridAfter w:val="1"/>
          <w:wAfter w:w="20" w:type="pct"/>
        </w:trPr>
        <w:tc>
          <w:tcPr>
            <w:tcW w:w="1145"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Cartridge/toner for computer</w:t>
            </w:r>
          </w:p>
        </w:tc>
        <w:tc>
          <w:tcPr>
            <w:tcW w:w="518" w:type="pct"/>
          </w:tcPr>
          <w:p w:rsidR="00EE2558" w:rsidRPr="00A223CE" w:rsidRDefault="00EE2558" w:rsidP="000D6709">
            <w:pPr>
              <w:pStyle w:val="ListParagraph"/>
              <w:ind w:left="0"/>
              <w:jc w:val="both"/>
              <w:rPr>
                <w:rFonts w:ascii="Times New Roman" w:hAnsi="Times New Roman"/>
                <w:sz w:val="27"/>
                <w:szCs w:val="27"/>
              </w:rPr>
            </w:pPr>
          </w:p>
        </w:tc>
        <w:tc>
          <w:tcPr>
            <w:tcW w:w="536" w:type="pct"/>
          </w:tcPr>
          <w:p w:rsidR="00EE2558" w:rsidRPr="00A223CE" w:rsidRDefault="00EE2558" w:rsidP="000D6709">
            <w:pPr>
              <w:pStyle w:val="ListParagraph"/>
              <w:ind w:left="0"/>
              <w:jc w:val="both"/>
              <w:rPr>
                <w:rFonts w:ascii="Times New Roman" w:hAnsi="Times New Roman"/>
                <w:sz w:val="27"/>
                <w:szCs w:val="27"/>
              </w:rPr>
            </w:pPr>
          </w:p>
        </w:tc>
        <w:tc>
          <w:tcPr>
            <w:tcW w:w="631" w:type="pct"/>
          </w:tcPr>
          <w:p w:rsidR="00EE2558" w:rsidRPr="00A223CE" w:rsidRDefault="00EE2558" w:rsidP="000D6709">
            <w:pPr>
              <w:pStyle w:val="ListParagraph"/>
              <w:ind w:left="0"/>
              <w:jc w:val="both"/>
              <w:rPr>
                <w:rFonts w:ascii="Times New Roman" w:hAnsi="Times New Roman"/>
                <w:sz w:val="27"/>
                <w:szCs w:val="27"/>
              </w:rPr>
            </w:pPr>
          </w:p>
        </w:tc>
        <w:tc>
          <w:tcPr>
            <w:tcW w:w="636" w:type="pct"/>
          </w:tcPr>
          <w:p w:rsidR="00EE2558" w:rsidRPr="00A223CE" w:rsidRDefault="00EE2558" w:rsidP="000D6709">
            <w:pPr>
              <w:pStyle w:val="ListParagraph"/>
              <w:ind w:left="0"/>
              <w:jc w:val="both"/>
              <w:rPr>
                <w:rFonts w:ascii="Times New Roman" w:hAnsi="Times New Roman"/>
                <w:sz w:val="27"/>
                <w:szCs w:val="27"/>
              </w:rPr>
            </w:pPr>
          </w:p>
        </w:tc>
        <w:tc>
          <w:tcPr>
            <w:tcW w:w="1514" w:type="pct"/>
            <w:gridSpan w:val="2"/>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100,000</w:t>
            </w:r>
          </w:p>
        </w:tc>
      </w:tr>
      <w:tr w:rsidR="00EF00B7" w:rsidRPr="00A223CE" w:rsidTr="002A459E">
        <w:trPr>
          <w:gridAfter w:val="1"/>
          <w:wAfter w:w="20" w:type="pct"/>
        </w:trPr>
        <w:tc>
          <w:tcPr>
            <w:tcW w:w="1145"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Air time</w:t>
            </w:r>
          </w:p>
        </w:tc>
        <w:tc>
          <w:tcPr>
            <w:tcW w:w="518" w:type="pct"/>
          </w:tcPr>
          <w:p w:rsidR="00EE2558" w:rsidRPr="00A223CE" w:rsidRDefault="00EE2558" w:rsidP="000D6709">
            <w:pPr>
              <w:pStyle w:val="ListParagraph"/>
              <w:ind w:left="0"/>
              <w:jc w:val="both"/>
              <w:rPr>
                <w:rFonts w:ascii="Times New Roman" w:hAnsi="Times New Roman"/>
                <w:sz w:val="27"/>
                <w:szCs w:val="27"/>
              </w:rPr>
            </w:pPr>
          </w:p>
        </w:tc>
        <w:tc>
          <w:tcPr>
            <w:tcW w:w="536" w:type="pct"/>
          </w:tcPr>
          <w:p w:rsidR="00EE2558" w:rsidRPr="00A223CE" w:rsidRDefault="00EE2558" w:rsidP="000D6709">
            <w:pPr>
              <w:pStyle w:val="ListParagraph"/>
              <w:ind w:left="0"/>
              <w:jc w:val="both"/>
              <w:rPr>
                <w:rFonts w:ascii="Times New Roman" w:hAnsi="Times New Roman"/>
                <w:sz w:val="27"/>
                <w:szCs w:val="27"/>
              </w:rPr>
            </w:pPr>
          </w:p>
        </w:tc>
        <w:tc>
          <w:tcPr>
            <w:tcW w:w="631"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w:t>
            </w:r>
          </w:p>
        </w:tc>
        <w:tc>
          <w:tcPr>
            <w:tcW w:w="636" w:type="pct"/>
          </w:tcPr>
          <w:p w:rsidR="00EE2558" w:rsidRPr="00A223CE" w:rsidRDefault="00EE2558" w:rsidP="000D6709">
            <w:pPr>
              <w:pStyle w:val="ListParagraph"/>
              <w:ind w:left="0"/>
              <w:jc w:val="both"/>
              <w:rPr>
                <w:rFonts w:ascii="Times New Roman" w:hAnsi="Times New Roman"/>
                <w:sz w:val="27"/>
                <w:szCs w:val="27"/>
              </w:rPr>
            </w:pPr>
          </w:p>
        </w:tc>
        <w:tc>
          <w:tcPr>
            <w:tcW w:w="1514" w:type="pct"/>
            <w:gridSpan w:val="2"/>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100,000</w:t>
            </w:r>
          </w:p>
        </w:tc>
      </w:tr>
      <w:tr w:rsidR="00EF00B7" w:rsidRPr="00A223CE" w:rsidTr="002A459E">
        <w:trPr>
          <w:gridAfter w:val="1"/>
          <w:wAfter w:w="20" w:type="pct"/>
        </w:trPr>
        <w:tc>
          <w:tcPr>
            <w:tcW w:w="1145"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Stationery</w:t>
            </w:r>
          </w:p>
        </w:tc>
        <w:tc>
          <w:tcPr>
            <w:tcW w:w="518" w:type="pct"/>
          </w:tcPr>
          <w:p w:rsidR="00EE2558" w:rsidRPr="00A223CE" w:rsidRDefault="00EE2558" w:rsidP="000D6709">
            <w:pPr>
              <w:pStyle w:val="ListParagraph"/>
              <w:ind w:left="0"/>
              <w:jc w:val="both"/>
              <w:rPr>
                <w:rFonts w:ascii="Times New Roman" w:hAnsi="Times New Roman"/>
                <w:sz w:val="27"/>
                <w:szCs w:val="27"/>
              </w:rPr>
            </w:pPr>
          </w:p>
        </w:tc>
        <w:tc>
          <w:tcPr>
            <w:tcW w:w="536" w:type="pct"/>
          </w:tcPr>
          <w:p w:rsidR="00EE2558" w:rsidRPr="00A223CE" w:rsidRDefault="00EE2558" w:rsidP="000D6709">
            <w:pPr>
              <w:pStyle w:val="ListParagraph"/>
              <w:ind w:left="0"/>
              <w:jc w:val="both"/>
              <w:rPr>
                <w:rFonts w:ascii="Times New Roman" w:hAnsi="Times New Roman"/>
                <w:sz w:val="27"/>
                <w:szCs w:val="27"/>
              </w:rPr>
            </w:pPr>
          </w:p>
        </w:tc>
        <w:tc>
          <w:tcPr>
            <w:tcW w:w="631"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w:t>
            </w:r>
          </w:p>
        </w:tc>
        <w:tc>
          <w:tcPr>
            <w:tcW w:w="636" w:type="pct"/>
          </w:tcPr>
          <w:p w:rsidR="00EE2558" w:rsidRPr="00A223CE" w:rsidRDefault="00EE2558" w:rsidP="000D6709">
            <w:pPr>
              <w:pStyle w:val="ListParagraph"/>
              <w:ind w:left="0"/>
              <w:jc w:val="both"/>
              <w:rPr>
                <w:rFonts w:ascii="Times New Roman" w:hAnsi="Times New Roman"/>
                <w:sz w:val="27"/>
                <w:szCs w:val="27"/>
              </w:rPr>
            </w:pPr>
          </w:p>
        </w:tc>
        <w:tc>
          <w:tcPr>
            <w:tcW w:w="1514" w:type="pct"/>
            <w:gridSpan w:val="2"/>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100,000</w:t>
            </w:r>
          </w:p>
        </w:tc>
      </w:tr>
      <w:tr w:rsidR="00EF00B7" w:rsidRPr="00A223CE" w:rsidTr="002A459E">
        <w:trPr>
          <w:gridAfter w:val="1"/>
          <w:wAfter w:w="20" w:type="pct"/>
        </w:trPr>
        <w:tc>
          <w:tcPr>
            <w:tcW w:w="1145"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Demonstration material</w:t>
            </w:r>
          </w:p>
        </w:tc>
        <w:tc>
          <w:tcPr>
            <w:tcW w:w="518" w:type="pct"/>
          </w:tcPr>
          <w:p w:rsidR="00EE2558" w:rsidRPr="00A223CE" w:rsidRDefault="00EE2558" w:rsidP="000D6709">
            <w:pPr>
              <w:pStyle w:val="ListParagraph"/>
              <w:ind w:left="0"/>
              <w:jc w:val="both"/>
              <w:rPr>
                <w:rFonts w:ascii="Times New Roman" w:hAnsi="Times New Roman"/>
                <w:sz w:val="27"/>
                <w:szCs w:val="27"/>
              </w:rPr>
            </w:pPr>
          </w:p>
        </w:tc>
        <w:tc>
          <w:tcPr>
            <w:tcW w:w="536" w:type="pct"/>
          </w:tcPr>
          <w:p w:rsidR="00EE2558" w:rsidRPr="00A223CE" w:rsidRDefault="00EE2558" w:rsidP="000D6709">
            <w:pPr>
              <w:pStyle w:val="ListParagraph"/>
              <w:ind w:left="0"/>
              <w:jc w:val="both"/>
              <w:rPr>
                <w:rFonts w:ascii="Times New Roman" w:hAnsi="Times New Roman"/>
                <w:sz w:val="27"/>
                <w:szCs w:val="27"/>
              </w:rPr>
            </w:pPr>
          </w:p>
        </w:tc>
        <w:tc>
          <w:tcPr>
            <w:tcW w:w="631"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w:t>
            </w:r>
          </w:p>
        </w:tc>
        <w:tc>
          <w:tcPr>
            <w:tcW w:w="636" w:type="pct"/>
          </w:tcPr>
          <w:p w:rsidR="00EE2558" w:rsidRPr="00A223CE" w:rsidRDefault="00EE2558" w:rsidP="000D6709">
            <w:pPr>
              <w:pStyle w:val="ListParagraph"/>
              <w:ind w:left="0"/>
              <w:jc w:val="both"/>
              <w:rPr>
                <w:rFonts w:ascii="Times New Roman" w:hAnsi="Times New Roman"/>
                <w:sz w:val="27"/>
                <w:szCs w:val="27"/>
              </w:rPr>
            </w:pPr>
          </w:p>
        </w:tc>
        <w:tc>
          <w:tcPr>
            <w:tcW w:w="1514" w:type="pct"/>
            <w:gridSpan w:val="2"/>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200,000</w:t>
            </w:r>
          </w:p>
        </w:tc>
      </w:tr>
      <w:tr w:rsidR="00EF00B7" w:rsidRPr="00A223CE" w:rsidTr="002A459E">
        <w:trPr>
          <w:gridAfter w:val="1"/>
          <w:wAfter w:w="20" w:type="pct"/>
        </w:trPr>
        <w:tc>
          <w:tcPr>
            <w:tcW w:w="1145"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Extension kits (Soil testing, Insemination, Spirit levels, Thermometers, Ear tag applicator, syringes, Moisture metres, Measuring tape, etc.)</w:t>
            </w:r>
          </w:p>
        </w:tc>
        <w:tc>
          <w:tcPr>
            <w:tcW w:w="518" w:type="pct"/>
          </w:tcPr>
          <w:p w:rsidR="00EE2558" w:rsidRPr="00A223CE" w:rsidRDefault="00EE2558" w:rsidP="000D6709">
            <w:pPr>
              <w:pStyle w:val="ListParagraph"/>
              <w:ind w:left="0"/>
              <w:jc w:val="both"/>
              <w:rPr>
                <w:rFonts w:ascii="Times New Roman" w:hAnsi="Times New Roman"/>
                <w:sz w:val="27"/>
                <w:szCs w:val="27"/>
              </w:rPr>
            </w:pPr>
          </w:p>
        </w:tc>
        <w:tc>
          <w:tcPr>
            <w:tcW w:w="536" w:type="pct"/>
          </w:tcPr>
          <w:p w:rsidR="00EE2558" w:rsidRPr="00A223CE" w:rsidRDefault="00EE2558" w:rsidP="000D6709">
            <w:pPr>
              <w:pStyle w:val="ListParagraph"/>
              <w:ind w:left="0"/>
              <w:jc w:val="both"/>
              <w:rPr>
                <w:rFonts w:ascii="Times New Roman" w:hAnsi="Times New Roman"/>
                <w:sz w:val="27"/>
                <w:szCs w:val="27"/>
              </w:rPr>
            </w:pPr>
          </w:p>
        </w:tc>
        <w:tc>
          <w:tcPr>
            <w:tcW w:w="631" w:type="pct"/>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w:t>
            </w:r>
          </w:p>
        </w:tc>
        <w:tc>
          <w:tcPr>
            <w:tcW w:w="636" w:type="pct"/>
          </w:tcPr>
          <w:p w:rsidR="00EE2558" w:rsidRPr="00A223CE" w:rsidRDefault="00EE2558" w:rsidP="000D6709">
            <w:pPr>
              <w:pStyle w:val="ListParagraph"/>
              <w:ind w:left="0"/>
              <w:jc w:val="both"/>
              <w:rPr>
                <w:rFonts w:ascii="Times New Roman" w:hAnsi="Times New Roman"/>
                <w:sz w:val="27"/>
                <w:szCs w:val="27"/>
              </w:rPr>
            </w:pPr>
          </w:p>
        </w:tc>
        <w:tc>
          <w:tcPr>
            <w:tcW w:w="1514" w:type="pct"/>
            <w:gridSpan w:val="2"/>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434,000</w:t>
            </w:r>
          </w:p>
        </w:tc>
      </w:tr>
      <w:tr w:rsidR="00EE2558" w:rsidRPr="00A223CE" w:rsidTr="002A459E">
        <w:trPr>
          <w:gridAfter w:val="1"/>
          <w:wAfter w:w="20" w:type="pct"/>
        </w:trPr>
        <w:tc>
          <w:tcPr>
            <w:tcW w:w="3466" w:type="pct"/>
            <w:gridSpan w:val="5"/>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Sub-total</w:t>
            </w:r>
          </w:p>
        </w:tc>
        <w:tc>
          <w:tcPr>
            <w:tcW w:w="1514" w:type="pct"/>
            <w:gridSpan w:val="2"/>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1,134,000</w:t>
            </w:r>
          </w:p>
        </w:tc>
      </w:tr>
      <w:tr w:rsidR="00EE2558" w:rsidRPr="00A223CE" w:rsidTr="002A459E">
        <w:trPr>
          <w:gridAfter w:val="1"/>
          <w:wAfter w:w="20" w:type="pct"/>
        </w:trPr>
        <w:tc>
          <w:tcPr>
            <w:tcW w:w="4980" w:type="pct"/>
            <w:gridSpan w:val="7"/>
            <w:shd w:val="clear" w:color="auto" w:fill="EEECE1" w:themeFill="background2"/>
          </w:tcPr>
          <w:p w:rsidR="00EE2558" w:rsidRPr="00A223CE" w:rsidRDefault="00EE2558" w:rsidP="00EF00B7">
            <w:pPr>
              <w:pStyle w:val="ListParagraph"/>
              <w:ind w:left="0"/>
              <w:jc w:val="both"/>
              <w:rPr>
                <w:rFonts w:ascii="Times New Roman" w:hAnsi="Times New Roman"/>
                <w:sz w:val="18"/>
                <w:szCs w:val="18"/>
              </w:rPr>
            </w:pPr>
            <w:r w:rsidRPr="00A223CE">
              <w:rPr>
                <w:rFonts w:ascii="Times New Roman" w:hAnsi="Times New Roman"/>
                <w:b/>
                <w:sz w:val="18"/>
                <w:szCs w:val="18"/>
              </w:rPr>
              <w:lastRenderedPageBreak/>
              <w:t xml:space="preserve">Annual allocation </w:t>
            </w:r>
            <w:r w:rsidR="00EF00B7" w:rsidRPr="00A223CE">
              <w:rPr>
                <w:rFonts w:ascii="Times New Roman" w:hAnsi="Times New Roman"/>
                <w:b/>
                <w:sz w:val="18"/>
                <w:szCs w:val="18"/>
              </w:rPr>
              <w:t xml:space="preserve">FY 2017/18 for vehicle maintenance and office equipment              </w:t>
            </w:r>
            <w:r w:rsidRPr="00A223CE">
              <w:rPr>
                <w:rFonts w:ascii="Times New Roman" w:hAnsi="Times New Roman"/>
                <w:b/>
                <w:sz w:val="18"/>
                <w:szCs w:val="18"/>
              </w:rPr>
              <w:t xml:space="preserve">                    1,134,000X4=4,536,000</w:t>
            </w:r>
          </w:p>
        </w:tc>
      </w:tr>
      <w:tr w:rsidR="00EF00B7" w:rsidRPr="00A223CE" w:rsidTr="002A459E">
        <w:tc>
          <w:tcPr>
            <w:tcW w:w="2830" w:type="pct"/>
            <w:gridSpan w:val="4"/>
          </w:tcPr>
          <w:p w:rsidR="00EE2558" w:rsidRPr="00A223CE" w:rsidRDefault="00EE2558" w:rsidP="003950C3">
            <w:pPr>
              <w:pStyle w:val="ListParagraph"/>
              <w:numPr>
                <w:ilvl w:val="0"/>
                <w:numId w:val="40"/>
              </w:numPr>
              <w:contextualSpacing/>
              <w:jc w:val="both"/>
              <w:rPr>
                <w:rFonts w:ascii="Times New Roman" w:hAnsi="Times New Roman"/>
                <w:b/>
                <w:sz w:val="27"/>
                <w:szCs w:val="27"/>
              </w:rPr>
            </w:pPr>
            <w:r w:rsidRPr="00A223CE">
              <w:rPr>
                <w:rFonts w:ascii="Times New Roman" w:hAnsi="Times New Roman"/>
                <w:b/>
                <w:sz w:val="27"/>
                <w:szCs w:val="27"/>
              </w:rPr>
              <w:t>QUARTERLY ACTIVITIES</w:t>
            </w:r>
          </w:p>
        </w:tc>
        <w:tc>
          <w:tcPr>
            <w:tcW w:w="636" w:type="pct"/>
          </w:tcPr>
          <w:p w:rsidR="00EE2558" w:rsidRPr="00A223CE" w:rsidRDefault="00EE2558" w:rsidP="000D6709">
            <w:pPr>
              <w:pStyle w:val="ListParagraph"/>
              <w:ind w:left="0"/>
              <w:jc w:val="both"/>
              <w:rPr>
                <w:rFonts w:ascii="Times New Roman" w:hAnsi="Times New Roman"/>
                <w:sz w:val="27"/>
                <w:szCs w:val="27"/>
              </w:rPr>
            </w:pPr>
          </w:p>
        </w:tc>
        <w:tc>
          <w:tcPr>
            <w:tcW w:w="1534" w:type="pct"/>
            <w:gridSpan w:val="3"/>
          </w:tcPr>
          <w:p w:rsidR="00EE2558" w:rsidRPr="00A223CE" w:rsidRDefault="00EE2558" w:rsidP="000D6709">
            <w:pPr>
              <w:pStyle w:val="ListParagraph"/>
              <w:ind w:left="0"/>
              <w:jc w:val="both"/>
              <w:rPr>
                <w:rFonts w:ascii="Times New Roman" w:hAnsi="Times New Roman"/>
                <w:sz w:val="27"/>
                <w:szCs w:val="27"/>
              </w:rPr>
            </w:pPr>
          </w:p>
        </w:tc>
      </w:tr>
      <w:tr w:rsidR="00EF00B7" w:rsidRPr="00A223CE" w:rsidTr="002A459E">
        <w:tc>
          <w:tcPr>
            <w:tcW w:w="2830" w:type="pct"/>
            <w:gridSpan w:val="4"/>
          </w:tcPr>
          <w:p w:rsidR="00EE2558" w:rsidRPr="00A223CE" w:rsidRDefault="00EE2558" w:rsidP="000D6709">
            <w:pPr>
              <w:jc w:val="both"/>
              <w:rPr>
                <w:sz w:val="27"/>
                <w:szCs w:val="27"/>
              </w:rPr>
            </w:pPr>
            <w:r w:rsidRPr="00A223CE">
              <w:rPr>
                <w:sz w:val="27"/>
                <w:szCs w:val="27"/>
              </w:rPr>
              <w:t>1.Tours Exchange visits and field days</w:t>
            </w:r>
          </w:p>
        </w:tc>
        <w:tc>
          <w:tcPr>
            <w:tcW w:w="636" w:type="pct"/>
          </w:tcPr>
          <w:p w:rsidR="00EE2558" w:rsidRPr="00A223CE" w:rsidRDefault="00EE2558" w:rsidP="000D6709">
            <w:pPr>
              <w:pStyle w:val="ListParagraph"/>
              <w:ind w:left="0"/>
              <w:jc w:val="both"/>
              <w:rPr>
                <w:rFonts w:ascii="Times New Roman" w:hAnsi="Times New Roman"/>
                <w:sz w:val="27"/>
                <w:szCs w:val="27"/>
              </w:rPr>
            </w:pPr>
          </w:p>
        </w:tc>
        <w:tc>
          <w:tcPr>
            <w:tcW w:w="1534" w:type="pct"/>
            <w:gridSpan w:val="3"/>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2,500,000</w:t>
            </w:r>
          </w:p>
        </w:tc>
      </w:tr>
      <w:tr w:rsidR="00EF00B7" w:rsidRPr="00A223CE" w:rsidTr="002A459E">
        <w:tc>
          <w:tcPr>
            <w:tcW w:w="2830" w:type="pct"/>
            <w:gridSpan w:val="4"/>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2. Registration of farmers as per provided formats</w:t>
            </w:r>
          </w:p>
        </w:tc>
        <w:tc>
          <w:tcPr>
            <w:tcW w:w="636" w:type="pct"/>
          </w:tcPr>
          <w:p w:rsidR="00EE2558" w:rsidRPr="00A223CE" w:rsidRDefault="00EE2558" w:rsidP="000D6709">
            <w:pPr>
              <w:pStyle w:val="ListParagraph"/>
              <w:ind w:left="0"/>
              <w:jc w:val="both"/>
              <w:rPr>
                <w:rFonts w:ascii="Times New Roman" w:hAnsi="Times New Roman"/>
                <w:sz w:val="27"/>
                <w:szCs w:val="27"/>
              </w:rPr>
            </w:pPr>
          </w:p>
        </w:tc>
        <w:tc>
          <w:tcPr>
            <w:tcW w:w="1534" w:type="pct"/>
            <w:gridSpan w:val="3"/>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1,513,519</w:t>
            </w:r>
          </w:p>
        </w:tc>
      </w:tr>
      <w:tr w:rsidR="00EF00B7" w:rsidRPr="00A223CE" w:rsidTr="002A459E">
        <w:tc>
          <w:tcPr>
            <w:tcW w:w="2830" w:type="pct"/>
            <w:gridSpan w:val="4"/>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3. Supervision and monitoring of Agricultural Extension Services by Sub-county leaders (Sub-county Chief, Sec, for Production, Production Committee)</w:t>
            </w:r>
          </w:p>
        </w:tc>
        <w:tc>
          <w:tcPr>
            <w:tcW w:w="636" w:type="pct"/>
          </w:tcPr>
          <w:p w:rsidR="00EE2558" w:rsidRPr="00A223CE" w:rsidRDefault="00EE2558" w:rsidP="000D6709">
            <w:pPr>
              <w:pStyle w:val="ListParagraph"/>
              <w:ind w:left="0"/>
              <w:jc w:val="both"/>
              <w:rPr>
                <w:rFonts w:ascii="Times New Roman" w:hAnsi="Times New Roman"/>
                <w:sz w:val="27"/>
                <w:szCs w:val="27"/>
              </w:rPr>
            </w:pPr>
          </w:p>
        </w:tc>
        <w:tc>
          <w:tcPr>
            <w:tcW w:w="1534" w:type="pct"/>
            <w:gridSpan w:val="3"/>
          </w:tcPr>
          <w:p w:rsidR="00EE2558" w:rsidRPr="00A223CE" w:rsidRDefault="00EE2558" w:rsidP="000D6709">
            <w:pPr>
              <w:pStyle w:val="ListParagraph"/>
              <w:ind w:left="0"/>
              <w:jc w:val="both"/>
              <w:rPr>
                <w:rFonts w:ascii="Times New Roman" w:hAnsi="Times New Roman"/>
                <w:sz w:val="27"/>
                <w:szCs w:val="27"/>
              </w:rPr>
            </w:pPr>
            <w:r w:rsidRPr="00A223CE">
              <w:rPr>
                <w:rFonts w:ascii="Times New Roman" w:hAnsi="Times New Roman"/>
                <w:sz w:val="27"/>
                <w:szCs w:val="27"/>
              </w:rPr>
              <w:t>3,300,000</w:t>
            </w:r>
          </w:p>
        </w:tc>
      </w:tr>
      <w:tr w:rsidR="00EF00B7" w:rsidRPr="00A223CE" w:rsidTr="002A459E">
        <w:tc>
          <w:tcPr>
            <w:tcW w:w="2830" w:type="pct"/>
            <w:gridSpan w:val="4"/>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Sub-total</w:t>
            </w:r>
          </w:p>
        </w:tc>
        <w:tc>
          <w:tcPr>
            <w:tcW w:w="636" w:type="pct"/>
          </w:tcPr>
          <w:p w:rsidR="00EE2558" w:rsidRPr="00A223CE" w:rsidRDefault="00EE2558" w:rsidP="000D6709">
            <w:pPr>
              <w:pStyle w:val="ListParagraph"/>
              <w:ind w:left="0"/>
              <w:jc w:val="both"/>
              <w:rPr>
                <w:rFonts w:ascii="Times New Roman" w:hAnsi="Times New Roman"/>
                <w:b/>
                <w:sz w:val="27"/>
                <w:szCs w:val="27"/>
              </w:rPr>
            </w:pPr>
          </w:p>
        </w:tc>
        <w:tc>
          <w:tcPr>
            <w:tcW w:w="1534" w:type="pct"/>
            <w:gridSpan w:val="3"/>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7,313,519</w:t>
            </w:r>
          </w:p>
        </w:tc>
      </w:tr>
      <w:tr w:rsidR="00EF00B7" w:rsidRPr="00A223CE" w:rsidTr="002A459E">
        <w:tc>
          <w:tcPr>
            <w:tcW w:w="2830" w:type="pct"/>
            <w:gridSpan w:val="4"/>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Total allocation for Quarterly activities in FY 2017/18</w:t>
            </w:r>
          </w:p>
        </w:tc>
        <w:tc>
          <w:tcPr>
            <w:tcW w:w="636" w:type="pct"/>
          </w:tcPr>
          <w:p w:rsidR="00EE2558" w:rsidRPr="00A223CE" w:rsidRDefault="00EE2558" w:rsidP="000D6709">
            <w:pPr>
              <w:pStyle w:val="ListParagraph"/>
              <w:ind w:left="0"/>
              <w:jc w:val="both"/>
              <w:rPr>
                <w:rFonts w:ascii="Times New Roman" w:hAnsi="Times New Roman"/>
                <w:b/>
                <w:sz w:val="27"/>
                <w:szCs w:val="27"/>
              </w:rPr>
            </w:pPr>
          </w:p>
        </w:tc>
        <w:tc>
          <w:tcPr>
            <w:tcW w:w="1534" w:type="pct"/>
            <w:gridSpan w:val="3"/>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=7,313,519X4=</w:t>
            </w:r>
            <w:r w:rsidRPr="00A223CE">
              <w:rPr>
                <w:rFonts w:ascii="Times New Roman" w:hAnsi="Times New Roman"/>
                <w:b/>
                <w:sz w:val="26"/>
                <w:szCs w:val="26"/>
              </w:rPr>
              <w:t>29,254,079</w:t>
            </w:r>
          </w:p>
        </w:tc>
      </w:tr>
      <w:tr w:rsidR="00EF00B7" w:rsidRPr="00A223CE" w:rsidTr="002A459E">
        <w:tc>
          <w:tcPr>
            <w:tcW w:w="2830" w:type="pct"/>
            <w:gridSpan w:val="4"/>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Total for each Quarter at Sub-county</w:t>
            </w:r>
          </w:p>
        </w:tc>
        <w:tc>
          <w:tcPr>
            <w:tcW w:w="636" w:type="pct"/>
          </w:tcPr>
          <w:p w:rsidR="00EE2558" w:rsidRPr="00A223CE" w:rsidRDefault="00EE2558" w:rsidP="000D6709">
            <w:pPr>
              <w:pStyle w:val="ListParagraph"/>
              <w:ind w:left="0"/>
              <w:jc w:val="both"/>
              <w:rPr>
                <w:rFonts w:ascii="Times New Roman" w:hAnsi="Times New Roman"/>
                <w:b/>
                <w:sz w:val="27"/>
                <w:szCs w:val="27"/>
              </w:rPr>
            </w:pPr>
          </w:p>
        </w:tc>
        <w:tc>
          <w:tcPr>
            <w:tcW w:w="1534" w:type="pct"/>
            <w:gridSpan w:val="3"/>
          </w:tcPr>
          <w:p w:rsidR="00EE2558" w:rsidRPr="00A223CE" w:rsidRDefault="00EE2558" w:rsidP="000D6709">
            <w:pPr>
              <w:pStyle w:val="ListParagraph"/>
              <w:ind w:left="0"/>
              <w:jc w:val="both"/>
              <w:rPr>
                <w:rFonts w:ascii="Times New Roman" w:hAnsi="Times New Roman"/>
                <w:b/>
                <w:sz w:val="27"/>
                <w:szCs w:val="27"/>
              </w:rPr>
            </w:pPr>
            <w:r w:rsidRPr="00A223CE">
              <w:rPr>
                <w:rFonts w:ascii="Times New Roman" w:hAnsi="Times New Roman"/>
                <w:b/>
                <w:sz w:val="27"/>
                <w:szCs w:val="27"/>
              </w:rPr>
              <w:t xml:space="preserve">= 6,807,126,202 </w:t>
            </w:r>
          </w:p>
        </w:tc>
      </w:tr>
      <w:tr w:rsidR="00EF00B7" w:rsidRPr="00A223CE" w:rsidTr="002A459E">
        <w:tc>
          <w:tcPr>
            <w:tcW w:w="2830" w:type="pct"/>
            <w:gridSpan w:val="4"/>
          </w:tcPr>
          <w:p w:rsidR="00EE2558" w:rsidRPr="00A223CE" w:rsidRDefault="00EE2558" w:rsidP="000D6709">
            <w:pPr>
              <w:pStyle w:val="ListParagraph"/>
              <w:ind w:left="0"/>
              <w:jc w:val="both"/>
              <w:rPr>
                <w:rFonts w:ascii="Times New Roman" w:hAnsi="Times New Roman"/>
                <w:b/>
                <w:sz w:val="27"/>
                <w:szCs w:val="27"/>
                <w:highlight w:val="yellow"/>
              </w:rPr>
            </w:pPr>
            <w:r w:rsidRPr="00A223CE">
              <w:rPr>
                <w:rFonts w:ascii="Times New Roman" w:hAnsi="Times New Roman"/>
                <w:b/>
                <w:sz w:val="27"/>
                <w:szCs w:val="27"/>
                <w:highlight w:val="yellow"/>
              </w:rPr>
              <w:t xml:space="preserve">Annual allocation for all sub-counties  </w:t>
            </w:r>
          </w:p>
        </w:tc>
        <w:tc>
          <w:tcPr>
            <w:tcW w:w="636" w:type="pct"/>
          </w:tcPr>
          <w:p w:rsidR="00EE2558" w:rsidRPr="00A223CE" w:rsidRDefault="00EE2558" w:rsidP="000D6709">
            <w:pPr>
              <w:pStyle w:val="ListParagraph"/>
              <w:ind w:left="0"/>
              <w:jc w:val="both"/>
              <w:rPr>
                <w:rFonts w:ascii="Times New Roman" w:hAnsi="Times New Roman"/>
                <w:b/>
                <w:sz w:val="27"/>
                <w:szCs w:val="27"/>
                <w:highlight w:val="yellow"/>
              </w:rPr>
            </w:pPr>
          </w:p>
        </w:tc>
        <w:tc>
          <w:tcPr>
            <w:tcW w:w="1534" w:type="pct"/>
            <w:gridSpan w:val="3"/>
          </w:tcPr>
          <w:p w:rsidR="00EE2558" w:rsidRPr="00A223CE" w:rsidRDefault="00EE2558" w:rsidP="000D6709">
            <w:pPr>
              <w:jc w:val="both"/>
              <w:rPr>
                <w:b/>
                <w:sz w:val="27"/>
                <w:szCs w:val="27"/>
                <w:highlight w:val="yellow"/>
              </w:rPr>
            </w:pPr>
            <w:r w:rsidRPr="00A223CE">
              <w:rPr>
                <w:b/>
                <w:bCs/>
                <w:sz w:val="27"/>
                <w:szCs w:val="27"/>
                <w:highlight w:val="yellow"/>
              </w:rPr>
              <w:t xml:space="preserve">   = 27,228,504,807 </w:t>
            </w:r>
            <w:r w:rsidRPr="00A223CE">
              <w:rPr>
                <w:b/>
                <w:sz w:val="27"/>
                <w:szCs w:val="27"/>
                <w:highlight w:val="yellow"/>
              </w:rPr>
              <w:t xml:space="preserve">  </w:t>
            </w:r>
          </w:p>
        </w:tc>
      </w:tr>
    </w:tbl>
    <w:p w:rsidR="00EE2558" w:rsidRPr="00A223CE" w:rsidRDefault="00EE2558" w:rsidP="00EE2558">
      <w:pPr>
        <w:jc w:val="both"/>
        <w:rPr>
          <w:sz w:val="27"/>
          <w:szCs w:val="27"/>
        </w:rPr>
      </w:pPr>
    </w:p>
    <w:p w:rsidR="00EE2558" w:rsidRPr="00A223CE" w:rsidRDefault="00EE2558" w:rsidP="00EE2558">
      <w:pPr>
        <w:jc w:val="both"/>
        <w:rPr>
          <w:b/>
          <w:sz w:val="27"/>
          <w:szCs w:val="27"/>
        </w:rPr>
      </w:pPr>
      <w:r w:rsidRPr="00A223CE">
        <w:rPr>
          <w:b/>
          <w:sz w:val="27"/>
          <w:szCs w:val="27"/>
        </w:rPr>
        <w:t>Totals</w:t>
      </w:r>
    </w:p>
    <w:p w:rsidR="00EE2558" w:rsidRPr="00A223CE" w:rsidRDefault="00EE2558" w:rsidP="003950C3">
      <w:pPr>
        <w:pStyle w:val="ListParagraph"/>
        <w:numPr>
          <w:ilvl w:val="0"/>
          <w:numId w:val="41"/>
        </w:numPr>
        <w:spacing w:after="200" w:line="276" w:lineRule="auto"/>
        <w:contextualSpacing/>
        <w:jc w:val="both"/>
        <w:rPr>
          <w:rFonts w:ascii="Times New Roman" w:hAnsi="Times New Roman"/>
          <w:sz w:val="27"/>
          <w:szCs w:val="27"/>
        </w:rPr>
      </w:pPr>
      <w:r w:rsidRPr="00A223CE">
        <w:rPr>
          <w:rFonts w:ascii="Times New Roman" w:hAnsi="Times New Roman"/>
          <w:b/>
          <w:bCs/>
          <w:sz w:val="27"/>
          <w:szCs w:val="27"/>
        </w:rPr>
        <w:t>Total allocation for the districts -</w:t>
      </w:r>
      <w:r w:rsidRPr="00A223CE">
        <w:rPr>
          <w:rFonts w:ascii="Times New Roman" w:hAnsi="Times New Roman"/>
          <w:b/>
          <w:bCs/>
          <w:sz w:val="27"/>
          <w:szCs w:val="27"/>
        </w:rPr>
        <w:tab/>
      </w:r>
      <w:r w:rsidRPr="00A223CE">
        <w:rPr>
          <w:rFonts w:ascii="Times New Roman" w:hAnsi="Times New Roman"/>
          <w:b/>
          <w:bCs/>
          <w:sz w:val="27"/>
          <w:szCs w:val="27"/>
        </w:rPr>
        <w:tab/>
        <w:t xml:space="preserve"> </w:t>
      </w:r>
      <w:r w:rsidRPr="00A223CE">
        <w:rPr>
          <w:rFonts w:ascii="Times New Roman" w:hAnsi="Times New Roman"/>
          <w:b/>
          <w:bCs/>
          <w:sz w:val="27"/>
          <w:szCs w:val="27"/>
          <w:highlight w:val="yellow"/>
        </w:rPr>
        <w:t xml:space="preserve">12,385,813,193 </w:t>
      </w:r>
      <w:r w:rsidRPr="00A223CE">
        <w:rPr>
          <w:rFonts w:ascii="Times New Roman" w:hAnsi="Times New Roman"/>
          <w:b/>
          <w:bCs/>
          <w:sz w:val="27"/>
          <w:szCs w:val="27"/>
        </w:rPr>
        <w:t xml:space="preserve"> </w:t>
      </w:r>
    </w:p>
    <w:p w:rsidR="00EE2558" w:rsidRPr="00A223CE" w:rsidRDefault="00EE2558" w:rsidP="003950C3">
      <w:pPr>
        <w:pStyle w:val="ListParagraph"/>
        <w:numPr>
          <w:ilvl w:val="0"/>
          <w:numId w:val="41"/>
        </w:numPr>
        <w:spacing w:after="200" w:line="276" w:lineRule="auto"/>
        <w:contextualSpacing/>
        <w:jc w:val="both"/>
        <w:rPr>
          <w:rFonts w:ascii="Times New Roman" w:hAnsi="Times New Roman"/>
          <w:sz w:val="27"/>
          <w:szCs w:val="27"/>
        </w:rPr>
      </w:pPr>
      <w:r w:rsidRPr="00A223CE">
        <w:rPr>
          <w:rFonts w:ascii="Times New Roman" w:hAnsi="Times New Roman"/>
          <w:b/>
          <w:bCs/>
          <w:sz w:val="27"/>
          <w:szCs w:val="27"/>
        </w:rPr>
        <w:t xml:space="preserve">Total allocation for the sub counties -  </w:t>
      </w:r>
      <w:r w:rsidRPr="00A223CE">
        <w:rPr>
          <w:rFonts w:ascii="Times New Roman" w:hAnsi="Times New Roman"/>
          <w:b/>
          <w:bCs/>
          <w:sz w:val="27"/>
          <w:szCs w:val="27"/>
        </w:rPr>
        <w:tab/>
        <w:t xml:space="preserve"> </w:t>
      </w:r>
      <w:r w:rsidRPr="00A223CE">
        <w:rPr>
          <w:rFonts w:ascii="Times New Roman" w:hAnsi="Times New Roman"/>
          <w:b/>
          <w:bCs/>
          <w:sz w:val="27"/>
          <w:szCs w:val="27"/>
          <w:highlight w:val="yellow"/>
        </w:rPr>
        <w:t xml:space="preserve">27,228,504,807 </w:t>
      </w:r>
      <w:r w:rsidRPr="00A223CE">
        <w:rPr>
          <w:rFonts w:ascii="Times New Roman" w:hAnsi="Times New Roman"/>
          <w:b/>
          <w:sz w:val="27"/>
          <w:szCs w:val="27"/>
          <w:highlight w:val="yellow"/>
        </w:rPr>
        <w:t xml:space="preserve">  </w:t>
      </w:r>
    </w:p>
    <w:p w:rsidR="00EE2558" w:rsidRPr="00A223CE" w:rsidRDefault="00EE2558" w:rsidP="003950C3">
      <w:pPr>
        <w:pStyle w:val="ListParagraph"/>
        <w:numPr>
          <w:ilvl w:val="0"/>
          <w:numId w:val="41"/>
        </w:numPr>
        <w:spacing w:after="200" w:line="276" w:lineRule="auto"/>
        <w:contextualSpacing/>
        <w:jc w:val="both"/>
        <w:rPr>
          <w:rFonts w:ascii="Times New Roman" w:hAnsi="Times New Roman"/>
          <w:sz w:val="27"/>
          <w:szCs w:val="27"/>
        </w:rPr>
      </w:pPr>
      <w:r w:rsidRPr="00A223CE">
        <w:rPr>
          <w:rFonts w:ascii="Times New Roman" w:hAnsi="Times New Roman"/>
          <w:b/>
          <w:sz w:val="27"/>
          <w:szCs w:val="27"/>
        </w:rPr>
        <w:t>Grand total</w:t>
      </w:r>
      <w:r w:rsidRPr="00A223CE">
        <w:rPr>
          <w:rFonts w:ascii="Times New Roman" w:hAnsi="Times New Roman"/>
          <w:b/>
          <w:sz w:val="27"/>
          <w:szCs w:val="27"/>
        </w:rPr>
        <w:tab/>
      </w:r>
      <w:r w:rsidRPr="00A223CE">
        <w:rPr>
          <w:rFonts w:ascii="Times New Roman" w:hAnsi="Times New Roman"/>
          <w:b/>
          <w:sz w:val="27"/>
          <w:szCs w:val="27"/>
        </w:rPr>
        <w:tab/>
      </w:r>
      <w:r w:rsidRPr="00A223CE">
        <w:rPr>
          <w:rFonts w:ascii="Times New Roman" w:hAnsi="Times New Roman"/>
          <w:b/>
          <w:bCs/>
          <w:sz w:val="27"/>
          <w:szCs w:val="27"/>
        </w:rPr>
        <w:t xml:space="preserve"> - </w:t>
      </w:r>
      <w:r w:rsidRPr="00A223CE">
        <w:rPr>
          <w:rFonts w:ascii="Times New Roman" w:hAnsi="Times New Roman"/>
          <w:b/>
          <w:bCs/>
          <w:sz w:val="27"/>
          <w:szCs w:val="27"/>
        </w:rPr>
        <w:tab/>
      </w:r>
      <w:r w:rsidRPr="00A223CE">
        <w:rPr>
          <w:rFonts w:ascii="Times New Roman" w:hAnsi="Times New Roman"/>
          <w:b/>
          <w:bCs/>
          <w:sz w:val="27"/>
          <w:szCs w:val="27"/>
        </w:rPr>
        <w:tab/>
      </w:r>
      <w:r w:rsidRPr="00A223CE">
        <w:rPr>
          <w:rFonts w:ascii="Times New Roman" w:hAnsi="Times New Roman"/>
          <w:b/>
          <w:bCs/>
          <w:sz w:val="27"/>
          <w:szCs w:val="27"/>
        </w:rPr>
        <w:tab/>
      </w:r>
      <w:r w:rsidRPr="00A223CE">
        <w:rPr>
          <w:rFonts w:ascii="Times New Roman" w:hAnsi="Times New Roman"/>
          <w:b/>
          <w:bCs/>
          <w:sz w:val="27"/>
          <w:szCs w:val="27"/>
        </w:rPr>
        <w:tab/>
      </w:r>
      <w:r w:rsidRPr="00A223CE">
        <w:rPr>
          <w:rFonts w:ascii="Times New Roman" w:hAnsi="Times New Roman"/>
          <w:b/>
          <w:bCs/>
          <w:sz w:val="27"/>
          <w:szCs w:val="27"/>
          <w:highlight w:val="yellow"/>
        </w:rPr>
        <w:t>39,614,318,000</w:t>
      </w:r>
      <w:r w:rsidRPr="00A223CE">
        <w:rPr>
          <w:rFonts w:ascii="Times New Roman" w:hAnsi="Times New Roman"/>
          <w:b/>
          <w:bCs/>
          <w:sz w:val="27"/>
          <w:szCs w:val="27"/>
        </w:rPr>
        <w:t xml:space="preserve"> </w:t>
      </w:r>
    </w:p>
    <w:p w:rsidR="00EE2558" w:rsidRPr="00A223CE" w:rsidRDefault="00EE2558" w:rsidP="00EE2558">
      <w:pPr>
        <w:spacing w:line="360" w:lineRule="auto"/>
        <w:jc w:val="both"/>
        <w:rPr>
          <w:sz w:val="26"/>
          <w:szCs w:val="26"/>
        </w:rPr>
      </w:pPr>
    </w:p>
    <w:p w:rsidR="00DF0279" w:rsidRPr="00A223CE" w:rsidRDefault="00DF0279" w:rsidP="00CC1F1C">
      <w:pPr>
        <w:spacing w:line="360" w:lineRule="auto"/>
        <w:jc w:val="both"/>
        <w:rPr>
          <w:rStyle w:val="st"/>
          <w:b/>
          <w:sz w:val="26"/>
          <w:szCs w:val="26"/>
        </w:rPr>
      </w:pPr>
    </w:p>
    <w:p w:rsidR="00DF0279" w:rsidRPr="00A223CE" w:rsidRDefault="00DF0279" w:rsidP="00CC1F1C">
      <w:pPr>
        <w:spacing w:line="360" w:lineRule="auto"/>
        <w:jc w:val="both"/>
        <w:rPr>
          <w:rStyle w:val="st"/>
          <w:sz w:val="26"/>
          <w:szCs w:val="26"/>
        </w:rPr>
        <w:sectPr w:rsidR="00DF0279" w:rsidRPr="00A223CE" w:rsidSect="00DF0279">
          <w:footerReference w:type="default" r:id="rId10"/>
          <w:pgSz w:w="11907" w:h="16839" w:code="9"/>
          <w:pgMar w:top="1170" w:right="1701" w:bottom="1170" w:left="1701" w:header="708" w:footer="708" w:gutter="0"/>
          <w:pgNumType w:start="0"/>
          <w:cols w:space="708"/>
          <w:titlePg/>
          <w:docGrid w:linePitch="360"/>
        </w:sectPr>
      </w:pPr>
      <w:r w:rsidRPr="00A223CE">
        <w:rPr>
          <w:rStyle w:val="st"/>
          <w:sz w:val="26"/>
          <w:szCs w:val="26"/>
        </w:rPr>
        <w:t xml:space="preserve">Below are tables showcasing spending areas in respective </w:t>
      </w:r>
      <w:proofErr w:type="gramStart"/>
      <w:r w:rsidRPr="00A223CE">
        <w:rPr>
          <w:rStyle w:val="st"/>
          <w:sz w:val="26"/>
          <w:szCs w:val="26"/>
        </w:rPr>
        <w:t>sub-sectors</w:t>
      </w:r>
      <w:proofErr w:type="gramEnd"/>
    </w:p>
    <w:p w:rsidR="00DF0279" w:rsidRPr="00A223CE" w:rsidRDefault="00DF0279" w:rsidP="00AF06DE">
      <w:pPr>
        <w:rPr>
          <w:b/>
        </w:rPr>
      </w:pPr>
      <w:bookmarkStart w:id="47" w:name="_Toc341175002"/>
      <w:r w:rsidRPr="00A223CE">
        <w:rPr>
          <w:b/>
        </w:rPr>
        <w:lastRenderedPageBreak/>
        <w:t>Table</w:t>
      </w:r>
      <w:r w:rsidRPr="00A223CE">
        <w:rPr>
          <w:b/>
        </w:rPr>
        <w:tab/>
        <w:t>1: Livestock Sub Sector</w:t>
      </w:r>
      <w:bookmarkEnd w:id="47"/>
    </w:p>
    <w:p w:rsidR="00DF0279" w:rsidRPr="00A223CE" w:rsidRDefault="00DF0279" w:rsidP="00CC1F1C">
      <w:pPr>
        <w:spacing w:line="360" w:lineRule="auto"/>
        <w:rPr>
          <w:b/>
          <w:bCs/>
          <w:sz w:val="26"/>
          <w:szCs w:val="26"/>
        </w:rPr>
      </w:pPr>
    </w:p>
    <w:tbl>
      <w:tblPr>
        <w:tblW w:w="1461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280"/>
        <w:gridCol w:w="6183"/>
        <w:gridCol w:w="4536"/>
      </w:tblGrid>
      <w:tr w:rsidR="00DF0279" w:rsidRPr="00A223CE" w:rsidTr="00DF0279">
        <w:trPr>
          <w:trHeight w:val="70"/>
        </w:trPr>
        <w:tc>
          <w:tcPr>
            <w:tcW w:w="617" w:type="dxa"/>
          </w:tcPr>
          <w:p w:rsidR="00DF0279" w:rsidRPr="00A223CE" w:rsidRDefault="00DF0279" w:rsidP="00CC1F1C">
            <w:pPr>
              <w:spacing w:line="360" w:lineRule="auto"/>
              <w:rPr>
                <w:b/>
                <w:bCs/>
                <w:sz w:val="26"/>
                <w:szCs w:val="26"/>
              </w:rPr>
            </w:pPr>
            <w:r w:rsidRPr="00A223CE">
              <w:rPr>
                <w:b/>
                <w:bCs/>
                <w:sz w:val="26"/>
                <w:szCs w:val="26"/>
              </w:rPr>
              <w:t>No.</w:t>
            </w:r>
          </w:p>
        </w:tc>
        <w:tc>
          <w:tcPr>
            <w:tcW w:w="3280" w:type="dxa"/>
          </w:tcPr>
          <w:p w:rsidR="00DF0279" w:rsidRPr="00A223CE" w:rsidRDefault="00DF0279" w:rsidP="00CC1F1C">
            <w:pPr>
              <w:spacing w:line="360" w:lineRule="auto"/>
              <w:rPr>
                <w:b/>
                <w:bCs/>
                <w:sz w:val="26"/>
                <w:szCs w:val="26"/>
              </w:rPr>
            </w:pPr>
            <w:r w:rsidRPr="00A223CE">
              <w:rPr>
                <w:b/>
                <w:bCs/>
                <w:sz w:val="26"/>
                <w:szCs w:val="26"/>
              </w:rPr>
              <w:t>Functional Areas</w:t>
            </w:r>
          </w:p>
        </w:tc>
        <w:tc>
          <w:tcPr>
            <w:tcW w:w="6183" w:type="dxa"/>
          </w:tcPr>
          <w:p w:rsidR="00DF0279" w:rsidRPr="00A223CE" w:rsidRDefault="00DF0279" w:rsidP="00CC1F1C">
            <w:pPr>
              <w:spacing w:line="360" w:lineRule="auto"/>
              <w:rPr>
                <w:b/>
                <w:bCs/>
                <w:sz w:val="26"/>
                <w:szCs w:val="26"/>
              </w:rPr>
            </w:pPr>
            <w:r w:rsidRPr="00A223CE">
              <w:rPr>
                <w:b/>
                <w:bCs/>
                <w:sz w:val="26"/>
                <w:szCs w:val="26"/>
              </w:rPr>
              <w:t>Capital Development Activities</w:t>
            </w:r>
          </w:p>
        </w:tc>
        <w:tc>
          <w:tcPr>
            <w:tcW w:w="4536" w:type="dxa"/>
          </w:tcPr>
          <w:p w:rsidR="00DF0279" w:rsidRPr="00A223CE" w:rsidRDefault="00DF0279" w:rsidP="00CC1F1C">
            <w:pPr>
              <w:spacing w:line="360" w:lineRule="auto"/>
              <w:rPr>
                <w:b/>
                <w:bCs/>
                <w:sz w:val="26"/>
                <w:szCs w:val="26"/>
              </w:rPr>
            </w:pPr>
            <w:r w:rsidRPr="00A223CE">
              <w:rPr>
                <w:b/>
                <w:bCs/>
                <w:sz w:val="26"/>
                <w:szCs w:val="26"/>
              </w:rPr>
              <w:t>Recurrent Activities</w:t>
            </w:r>
          </w:p>
        </w:tc>
      </w:tr>
      <w:tr w:rsidR="00DF0279" w:rsidRPr="00A223CE" w:rsidTr="00DF0279">
        <w:tc>
          <w:tcPr>
            <w:tcW w:w="617" w:type="dxa"/>
          </w:tcPr>
          <w:p w:rsidR="00DF0279" w:rsidRPr="00A223CE" w:rsidRDefault="00DF0279" w:rsidP="00CC1F1C">
            <w:pPr>
              <w:numPr>
                <w:ilvl w:val="0"/>
                <w:numId w:val="2"/>
              </w:numPr>
              <w:spacing w:line="360" w:lineRule="auto"/>
              <w:rPr>
                <w:sz w:val="26"/>
                <w:szCs w:val="26"/>
              </w:rPr>
            </w:pPr>
          </w:p>
        </w:tc>
        <w:tc>
          <w:tcPr>
            <w:tcW w:w="3280" w:type="dxa"/>
          </w:tcPr>
          <w:p w:rsidR="00DF0279" w:rsidRPr="00A223CE" w:rsidRDefault="00DF0279" w:rsidP="00CC1F1C">
            <w:pPr>
              <w:spacing w:line="360" w:lineRule="auto"/>
              <w:rPr>
                <w:sz w:val="26"/>
                <w:szCs w:val="26"/>
              </w:rPr>
            </w:pPr>
            <w:r w:rsidRPr="00A223CE">
              <w:rPr>
                <w:sz w:val="26"/>
                <w:szCs w:val="26"/>
              </w:rPr>
              <w:t>Animal Disease prevention, control and Eradication in Uganda</w:t>
            </w:r>
          </w:p>
        </w:tc>
        <w:tc>
          <w:tcPr>
            <w:tcW w:w="6183" w:type="dxa"/>
          </w:tcPr>
          <w:p w:rsidR="00DF0279" w:rsidRPr="00A223CE" w:rsidRDefault="00DF0279" w:rsidP="00CC1F1C">
            <w:pPr>
              <w:numPr>
                <w:ilvl w:val="0"/>
                <w:numId w:val="4"/>
              </w:numPr>
              <w:spacing w:line="360" w:lineRule="auto"/>
              <w:rPr>
                <w:sz w:val="26"/>
                <w:szCs w:val="26"/>
              </w:rPr>
            </w:pPr>
            <w:r w:rsidRPr="00A223CE">
              <w:rPr>
                <w:sz w:val="26"/>
                <w:szCs w:val="26"/>
              </w:rPr>
              <w:t>Equipment maintenance</w:t>
            </w:r>
          </w:p>
          <w:p w:rsidR="00DF0279" w:rsidRPr="00A223CE" w:rsidRDefault="00BA5443" w:rsidP="00CC1F1C">
            <w:pPr>
              <w:numPr>
                <w:ilvl w:val="0"/>
                <w:numId w:val="4"/>
              </w:numPr>
              <w:spacing w:line="360" w:lineRule="auto"/>
              <w:rPr>
                <w:sz w:val="26"/>
                <w:szCs w:val="26"/>
              </w:rPr>
            </w:pPr>
            <w:r w:rsidRPr="00A223CE">
              <w:rPr>
                <w:sz w:val="26"/>
                <w:szCs w:val="26"/>
              </w:rPr>
              <w:t>Purchase of simple equipment</w:t>
            </w:r>
            <w:r w:rsidR="00DF0279" w:rsidRPr="00A223CE">
              <w:rPr>
                <w:sz w:val="26"/>
                <w:szCs w:val="26"/>
              </w:rPr>
              <w:t xml:space="preserve"> like spray equipment, fridges for storing chemicals and vaccination drugs.</w:t>
            </w:r>
          </w:p>
          <w:p w:rsidR="00DF0279" w:rsidRPr="00A223CE" w:rsidRDefault="00DF0279" w:rsidP="00CC1F1C">
            <w:pPr>
              <w:numPr>
                <w:ilvl w:val="0"/>
                <w:numId w:val="3"/>
              </w:numPr>
              <w:spacing w:line="360" w:lineRule="auto"/>
              <w:rPr>
                <w:sz w:val="26"/>
                <w:szCs w:val="26"/>
              </w:rPr>
            </w:pPr>
            <w:r w:rsidRPr="00A223CE">
              <w:rPr>
                <w:sz w:val="26"/>
                <w:szCs w:val="26"/>
              </w:rPr>
              <w:t>Purchase of reagents</w:t>
            </w:r>
          </w:p>
        </w:tc>
        <w:tc>
          <w:tcPr>
            <w:tcW w:w="4536" w:type="dxa"/>
          </w:tcPr>
          <w:p w:rsidR="00DF0279" w:rsidRPr="00A223CE" w:rsidRDefault="00DF0279" w:rsidP="00CC1F1C">
            <w:pPr>
              <w:pStyle w:val="ListParagraph"/>
              <w:numPr>
                <w:ilvl w:val="0"/>
                <w:numId w:val="3"/>
              </w:numPr>
              <w:spacing w:line="360" w:lineRule="auto"/>
              <w:rPr>
                <w:rFonts w:ascii="Times New Roman" w:hAnsi="Times New Roman"/>
                <w:sz w:val="26"/>
                <w:szCs w:val="26"/>
              </w:rPr>
            </w:pPr>
            <w:r w:rsidRPr="00A223CE">
              <w:rPr>
                <w:rFonts w:ascii="Times New Roman" w:hAnsi="Times New Roman"/>
                <w:sz w:val="26"/>
                <w:szCs w:val="26"/>
              </w:rPr>
              <w:t>Vaccinations against Epidemic Animal Diseases; Foot and Mouth Disease (</w:t>
            </w:r>
            <w:proofErr w:type="spellStart"/>
            <w:r w:rsidRPr="00A223CE">
              <w:rPr>
                <w:rFonts w:ascii="Times New Roman" w:hAnsi="Times New Roman"/>
                <w:sz w:val="26"/>
                <w:szCs w:val="26"/>
              </w:rPr>
              <w:t>FMD</w:t>
            </w:r>
            <w:proofErr w:type="spellEnd"/>
            <w:r w:rsidRPr="00A223CE">
              <w:rPr>
                <w:rFonts w:ascii="Times New Roman" w:hAnsi="Times New Roman"/>
                <w:sz w:val="26"/>
                <w:szCs w:val="26"/>
              </w:rPr>
              <w:t xml:space="preserve">), Contagious Bovine </w:t>
            </w:r>
            <w:proofErr w:type="spellStart"/>
            <w:r w:rsidRPr="00A223CE">
              <w:rPr>
                <w:rFonts w:ascii="Times New Roman" w:hAnsi="Times New Roman"/>
                <w:sz w:val="26"/>
                <w:szCs w:val="26"/>
              </w:rPr>
              <w:t>Pleuropneumunia</w:t>
            </w:r>
            <w:proofErr w:type="spellEnd"/>
            <w:r w:rsidRPr="00A223CE">
              <w:rPr>
                <w:rFonts w:ascii="Times New Roman" w:hAnsi="Times New Roman"/>
                <w:sz w:val="26"/>
                <w:szCs w:val="26"/>
              </w:rPr>
              <w:t xml:space="preserve"> (</w:t>
            </w:r>
            <w:proofErr w:type="spellStart"/>
            <w:r w:rsidRPr="00A223CE">
              <w:rPr>
                <w:rFonts w:ascii="Times New Roman" w:hAnsi="Times New Roman"/>
                <w:sz w:val="26"/>
                <w:szCs w:val="26"/>
              </w:rPr>
              <w:t>CBPP</w:t>
            </w:r>
            <w:proofErr w:type="spellEnd"/>
            <w:r w:rsidRPr="00A223CE">
              <w:rPr>
                <w:rFonts w:ascii="Times New Roman" w:hAnsi="Times New Roman"/>
                <w:sz w:val="26"/>
                <w:szCs w:val="26"/>
              </w:rPr>
              <w:t>) in Cattle, Rabies in Dogs and Cats and New Castle Disease (NCD) in Poultry.</w:t>
            </w:r>
          </w:p>
          <w:p w:rsidR="00DF0279" w:rsidRPr="00A223CE" w:rsidRDefault="00DF0279" w:rsidP="00CC1F1C">
            <w:pPr>
              <w:pStyle w:val="ListParagraph"/>
              <w:numPr>
                <w:ilvl w:val="0"/>
                <w:numId w:val="3"/>
              </w:numPr>
              <w:spacing w:line="360" w:lineRule="auto"/>
              <w:rPr>
                <w:rFonts w:ascii="Times New Roman" w:hAnsi="Times New Roman"/>
                <w:sz w:val="26"/>
                <w:szCs w:val="26"/>
              </w:rPr>
            </w:pPr>
            <w:r w:rsidRPr="00A223CE">
              <w:rPr>
                <w:rFonts w:ascii="Times New Roman" w:hAnsi="Times New Roman"/>
                <w:sz w:val="26"/>
                <w:szCs w:val="26"/>
              </w:rPr>
              <w:t xml:space="preserve"> Animal Disease Surveillance, Diagnosis and quality operations</w:t>
            </w:r>
          </w:p>
        </w:tc>
      </w:tr>
      <w:tr w:rsidR="00DF0279" w:rsidRPr="00A223CE" w:rsidTr="00DF0279">
        <w:tc>
          <w:tcPr>
            <w:tcW w:w="617"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numPr>
                <w:ilvl w:val="0"/>
                <w:numId w:val="2"/>
              </w:numPr>
              <w:spacing w:line="360" w:lineRule="auto"/>
              <w:rPr>
                <w:sz w:val="26"/>
                <w:szCs w:val="26"/>
              </w:rPr>
            </w:pPr>
          </w:p>
        </w:tc>
        <w:tc>
          <w:tcPr>
            <w:tcW w:w="3280"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spacing w:line="360" w:lineRule="auto"/>
              <w:rPr>
                <w:sz w:val="26"/>
                <w:szCs w:val="26"/>
              </w:rPr>
            </w:pPr>
            <w:r w:rsidRPr="00A223CE">
              <w:rPr>
                <w:sz w:val="26"/>
                <w:szCs w:val="26"/>
              </w:rPr>
              <w:t xml:space="preserve">Disease control infrastructure </w:t>
            </w:r>
          </w:p>
          <w:p w:rsidR="00DF0279" w:rsidRPr="00A223CE" w:rsidRDefault="00DF0279" w:rsidP="00CC1F1C">
            <w:pPr>
              <w:spacing w:line="360" w:lineRule="auto"/>
              <w:rPr>
                <w:sz w:val="26"/>
                <w:szCs w:val="26"/>
              </w:rPr>
            </w:pPr>
            <w:r w:rsidRPr="00A223CE">
              <w:rPr>
                <w:sz w:val="26"/>
                <w:szCs w:val="26"/>
              </w:rPr>
              <w:t>Developments for Tick Control</w:t>
            </w:r>
          </w:p>
        </w:tc>
        <w:tc>
          <w:tcPr>
            <w:tcW w:w="6183" w:type="dxa"/>
            <w:tcBorders>
              <w:top w:val="single" w:sz="4" w:space="0" w:color="auto"/>
              <w:left w:val="single" w:sz="4" w:space="0" w:color="auto"/>
              <w:bottom w:val="single" w:sz="4" w:space="0" w:color="auto"/>
              <w:right w:val="single" w:sz="4" w:space="0" w:color="auto"/>
            </w:tcBorders>
          </w:tcPr>
          <w:p w:rsidR="00DF0279" w:rsidRPr="00A223CE" w:rsidRDefault="00DF0279" w:rsidP="00C32A9E">
            <w:pPr>
              <w:pStyle w:val="ListParagraph"/>
              <w:numPr>
                <w:ilvl w:val="0"/>
                <w:numId w:val="24"/>
              </w:numPr>
              <w:spacing w:line="360" w:lineRule="auto"/>
              <w:rPr>
                <w:rFonts w:ascii="Times New Roman" w:hAnsi="Times New Roman"/>
                <w:sz w:val="26"/>
                <w:szCs w:val="26"/>
              </w:rPr>
            </w:pPr>
            <w:r w:rsidRPr="00A223CE">
              <w:rPr>
                <w:rFonts w:ascii="Times New Roman" w:hAnsi="Times New Roman"/>
                <w:sz w:val="26"/>
                <w:szCs w:val="26"/>
              </w:rPr>
              <w:t>Construction of crushes and dips if necessary</w:t>
            </w:r>
          </w:p>
          <w:p w:rsidR="00DF0279" w:rsidRPr="00A223CE" w:rsidRDefault="00DF0279" w:rsidP="00C32A9E">
            <w:pPr>
              <w:pStyle w:val="ListParagraph"/>
              <w:numPr>
                <w:ilvl w:val="0"/>
                <w:numId w:val="24"/>
              </w:numPr>
              <w:spacing w:line="360" w:lineRule="auto"/>
              <w:rPr>
                <w:rFonts w:ascii="Times New Roman" w:hAnsi="Times New Roman"/>
                <w:sz w:val="26"/>
                <w:szCs w:val="26"/>
              </w:rPr>
            </w:pPr>
            <w:r w:rsidRPr="00A223CE">
              <w:rPr>
                <w:rFonts w:ascii="Times New Roman" w:hAnsi="Times New Roman"/>
                <w:sz w:val="26"/>
                <w:szCs w:val="26"/>
              </w:rPr>
              <w:t>Construction / Maintenance of veterinary clinics</w:t>
            </w:r>
          </w:p>
          <w:p w:rsidR="00DF0279" w:rsidRPr="00A223CE" w:rsidRDefault="00DF0279" w:rsidP="00CC1F1C">
            <w:pPr>
              <w:pStyle w:val="ListParagraph"/>
              <w:spacing w:line="360" w:lineRule="auto"/>
              <w:ind w:left="360"/>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rsidR="00DF0279" w:rsidRPr="00A223CE" w:rsidRDefault="00DF0279" w:rsidP="00C32A9E">
            <w:pPr>
              <w:pStyle w:val="ListParagraph"/>
              <w:numPr>
                <w:ilvl w:val="0"/>
                <w:numId w:val="24"/>
              </w:numPr>
              <w:spacing w:line="360" w:lineRule="auto"/>
              <w:rPr>
                <w:rFonts w:ascii="Times New Roman" w:hAnsi="Times New Roman"/>
                <w:sz w:val="26"/>
                <w:szCs w:val="26"/>
              </w:rPr>
            </w:pPr>
            <w:r w:rsidRPr="00A223CE">
              <w:rPr>
                <w:rFonts w:ascii="Times New Roman" w:hAnsi="Times New Roman"/>
                <w:sz w:val="26"/>
                <w:szCs w:val="26"/>
              </w:rPr>
              <w:t xml:space="preserve">Initial </w:t>
            </w:r>
            <w:proofErr w:type="spellStart"/>
            <w:r w:rsidRPr="00A223CE">
              <w:rPr>
                <w:rFonts w:ascii="Times New Roman" w:hAnsi="Times New Roman"/>
                <w:sz w:val="26"/>
                <w:szCs w:val="26"/>
              </w:rPr>
              <w:t>start up</w:t>
            </w:r>
            <w:proofErr w:type="spellEnd"/>
            <w:r w:rsidRPr="00A223CE">
              <w:rPr>
                <w:rFonts w:ascii="Times New Roman" w:hAnsi="Times New Roman"/>
                <w:sz w:val="26"/>
                <w:szCs w:val="26"/>
              </w:rPr>
              <w:t xml:space="preserve"> purchase of </w:t>
            </w:r>
            <w:proofErr w:type="spellStart"/>
            <w:r w:rsidRPr="00A223CE">
              <w:rPr>
                <w:rFonts w:ascii="Times New Roman" w:hAnsi="Times New Roman"/>
                <w:sz w:val="26"/>
                <w:szCs w:val="26"/>
              </w:rPr>
              <w:t>Acaricides</w:t>
            </w:r>
            <w:proofErr w:type="spellEnd"/>
            <w:r w:rsidRPr="00A223CE">
              <w:rPr>
                <w:rFonts w:ascii="Times New Roman" w:hAnsi="Times New Roman"/>
                <w:sz w:val="26"/>
                <w:szCs w:val="26"/>
              </w:rPr>
              <w:t xml:space="preserve"> to spray against ticks, tsetse flies and biting flies</w:t>
            </w:r>
          </w:p>
        </w:tc>
      </w:tr>
      <w:tr w:rsidR="00DF0279" w:rsidRPr="00A223CE" w:rsidTr="00DF0279">
        <w:tc>
          <w:tcPr>
            <w:tcW w:w="617"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numPr>
                <w:ilvl w:val="0"/>
                <w:numId w:val="2"/>
              </w:numPr>
              <w:spacing w:line="360" w:lineRule="auto"/>
              <w:rPr>
                <w:sz w:val="26"/>
                <w:szCs w:val="26"/>
              </w:rPr>
            </w:pPr>
          </w:p>
        </w:tc>
        <w:tc>
          <w:tcPr>
            <w:tcW w:w="3280"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spacing w:line="360" w:lineRule="auto"/>
              <w:rPr>
                <w:sz w:val="26"/>
                <w:szCs w:val="26"/>
              </w:rPr>
            </w:pPr>
            <w:r w:rsidRPr="00A223CE">
              <w:rPr>
                <w:sz w:val="26"/>
                <w:szCs w:val="26"/>
              </w:rPr>
              <w:t>Enforcement of veterinary regulations</w:t>
            </w:r>
          </w:p>
          <w:p w:rsidR="00DF0279" w:rsidRPr="00A223CE" w:rsidRDefault="00DF0279" w:rsidP="00CC1F1C">
            <w:pPr>
              <w:spacing w:line="360" w:lineRule="auto"/>
              <w:rPr>
                <w:sz w:val="26"/>
                <w:szCs w:val="26"/>
              </w:rPr>
            </w:pPr>
          </w:p>
          <w:p w:rsidR="00DF0279" w:rsidRPr="00A223CE" w:rsidRDefault="00DF0279" w:rsidP="00CC1F1C">
            <w:pPr>
              <w:spacing w:line="360" w:lineRule="auto"/>
              <w:rPr>
                <w:sz w:val="26"/>
                <w:szCs w:val="26"/>
              </w:rPr>
            </w:pPr>
          </w:p>
          <w:p w:rsidR="00DF0279" w:rsidRPr="00A223CE" w:rsidRDefault="00DF0279" w:rsidP="00CC1F1C">
            <w:pPr>
              <w:spacing w:line="360" w:lineRule="auto"/>
              <w:rPr>
                <w:sz w:val="26"/>
                <w:szCs w:val="26"/>
              </w:rPr>
            </w:pPr>
          </w:p>
          <w:p w:rsidR="00DF0279" w:rsidRPr="00A223CE" w:rsidRDefault="00DF0279" w:rsidP="00CC1F1C">
            <w:pPr>
              <w:spacing w:line="360" w:lineRule="auto"/>
              <w:rPr>
                <w:sz w:val="26"/>
                <w:szCs w:val="26"/>
              </w:rPr>
            </w:pPr>
          </w:p>
          <w:p w:rsidR="00DF0279" w:rsidRPr="00A223CE" w:rsidRDefault="00DF0279" w:rsidP="00CC1F1C">
            <w:pPr>
              <w:spacing w:line="360" w:lineRule="auto"/>
              <w:rPr>
                <w:sz w:val="26"/>
                <w:szCs w:val="26"/>
              </w:rPr>
            </w:pPr>
            <w:r w:rsidRPr="00A223CE">
              <w:rPr>
                <w:sz w:val="26"/>
                <w:szCs w:val="26"/>
              </w:rPr>
              <w:t>Vector/Pest Control</w:t>
            </w:r>
          </w:p>
          <w:p w:rsidR="00DF0279" w:rsidRPr="00A223CE" w:rsidRDefault="00DF0279" w:rsidP="00CC1F1C">
            <w:pPr>
              <w:numPr>
                <w:ilvl w:val="0"/>
                <w:numId w:val="5"/>
              </w:numPr>
              <w:spacing w:line="360" w:lineRule="auto"/>
              <w:rPr>
                <w:sz w:val="26"/>
                <w:szCs w:val="26"/>
              </w:rPr>
            </w:pPr>
            <w:r w:rsidRPr="00A223CE">
              <w:rPr>
                <w:sz w:val="26"/>
                <w:szCs w:val="26"/>
              </w:rPr>
              <w:t>Tsetse Control</w:t>
            </w:r>
          </w:p>
          <w:p w:rsidR="00DF0279" w:rsidRPr="00A223CE" w:rsidRDefault="00DF0279" w:rsidP="00CC1F1C">
            <w:pPr>
              <w:numPr>
                <w:ilvl w:val="0"/>
                <w:numId w:val="5"/>
              </w:numPr>
              <w:spacing w:line="360" w:lineRule="auto"/>
              <w:rPr>
                <w:sz w:val="26"/>
                <w:szCs w:val="26"/>
              </w:rPr>
            </w:pPr>
            <w:proofErr w:type="spellStart"/>
            <w:r w:rsidRPr="00A223CE">
              <w:rPr>
                <w:sz w:val="26"/>
                <w:szCs w:val="26"/>
              </w:rPr>
              <w:t>Trypanosomiasis</w:t>
            </w:r>
            <w:proofErr w:type="spellEnd"/>
            <w:r w:rsidRPr="00A223CE">
              <w:rPr>
                <w:sz w:val="26"/>
                <w:szCs w:val="26"/>
              </w:rPr>
              <w:t xml:space="preserve"> Control and Vector Control  in Uganda</w:t>
            </w:r>
          </w:p>
        </w:tc>
        <w:tc>
          <w:tcPr>
            <w:tcW w:w="6183"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pStyle w:val="ListParagraph"/>
              <w:numPr>
                <w:ilvl w:val="0"/>
                <w:numId w:val="5"/>
              </w:numPr>
              <w:tabs>
                <w:tab w:val="left" w:pos="432"/>
              </w:tabs>
              <w:spacing w:line="360" w:lineRule="auto"/>
              <w:rPr>
                <w:rFonts w:ascii="Times New Roman" w:hAnsi="Times New Roman"/>
                <w:sz w:val="26"/>
                <w:szCs w:val="26"/>
              </w:rPr>
            </w:pPr>
            <w:r w:rsidRPr="00A223CE">
              <w:rPr>
                <w:rFonts w:ascii="Times New Roman" w:hAnsi="Times New Roman"/>
                <w:sz w:val="26"/>
                <w:szCs w:val="26"/>
              </w:rPr>
              <w:lastRenderedPageBreak/>
              <w:t>Establishment of border posts  including construction and equipping of office block where applicable</w:t>
            </w:r>
          </w:p>
          <w:p w:rsidR="00DF0279" w:rsidRPr="00A223CE" w:rsidRDefault="00DF0279" w:rsidP="00CC1F1C">
            <w:pPr>
              <w:pStyle w:val="ListParagraph"/>
              <w:numPr>
                <w:ilvl w:val="0"/>
                <w:numId w:val="5"/>
              </w:numPr>
              <w:tabs>
                <w:tab w:val="left" w:pos="432"/>
              </w:tabs>
              <w:spacing w:line="360" w:lineRule="auto"/>
              <w:rPr>
                <w:rFonts w:ascii="Times New Roman" w:hAnsi="Times New Roman"/>
                <w:sz w:val="26"/>
                <w:szCs w:val="26"/>
              </w:rPr>
            </w:pPr>
            <w:r w:rsidRPr="00A223CE">
              <w:rPr>
                <w:rFonts w:ascii="Times New Roman" w:hAnsi="Times New Roman"/>
                <w:sz w:val="26"/>
                <w:szCs w:val="26"/>
              </w:rPr>
              <w:t>Establishment of a miniature (small holding ground) for livestock where there is livestock trade</w:t>
            </w:r>
          </w:p>
          <w:p w:rsidR="00DF0279" w:rsidRPr="00A223CE" w:rsidRDefault="00DF0279" w:rsidP="00CC1F1C">
            <w:pPr>
              <w:pStyle w:val="ListParagraph"/>
              <w:numPr>
                <w:ilvl w:val="0"/>
                <w:numId w:val="5"/>
              </w:numPr>
              <w:spacing w:line="360" w:lineRule="auto"/>
              <w:rPr>
                <w:rFonts w:ascii="Times New Roman" w:hAnsi="Times New Roman"/>
                <w:sz w:val="26"/>
                <w:szCs w:val="26"/>
              </w:rPr>
            </w:pPr>
            <w:r w:rsidRPr="00A223CE">
              <w:rPr>
                <w:rFonts w:ascii="Times New Roman" w:hAnsi="Times New Roman"/>
                <w:sz w:val="26"/>
                <w:szCs w:val="26"/>
              </w:rPr>
              <w:lastRenderedPageBreak/>
              <w:t>Infrastructure Development of Two (2) Fixed Animal Check Points per district</w:t>
            </w:r>
          </w:p>
          <w:p w:rsidR="00DF0279" w:rsidRPr="00A223CE" w:rsidRDefault="00DF0279" w:rsidP="00CC1F1C">
            <w:pPr>
              <w:numPr>
                <w:ilvl w:val="0"/>
                <w:numId w:val="7"/>
              </w:numPr>
              <w:spacing w:line="360" w:lineRule="auto"/>
              <w:rPr>
                <w:sz w:val="26"/>
                <w:szCs w:val="26"/>
              </w:rPr>
            </w:pPr>
            <w:r w:rsidRPr="00A223CE">
              <w:rPr>
                <w:sz w:val="26"/>
                <w:szCs w:val="26"/>
              </w:rPr>
              <w:t xml:space="preserve">Purchase of Traps </w:t>
            </w:r>
          </w:p>
          <w:p w:rsidR="00DF0279" w:rsidRPr="00A223CE" w:rsidRDefault="00DF0279" w:rsidP="00CC1F1C">
            <w:pPr>
              <w:numPr>
                <w:ilvl w:val="0"/>
                <w:numId w:val="7"/>
              </w:numPr>
              <w:spacing w:line="360" w:lineRule="auto"/>
              <w:rPr>
                <w:sz w:val="26"/>
                <w:szCs w:val="26"/>
              </w:rPr>
            </w:pPr>
            <w:r w:rsidRPr="00A223CE">
              <w:rPr>
                <w:sz w:val="26"/>
                <w:szCs w:val="26"/>
              </w:rPr>
              <w:t xml:space="preserve">Trap Deployment </w:t>
            </w:r>
          </w:p>
          <w:p w:rsidR="00DF0279" w:rsidRPr="00A223CE" w:rsidRDefault="00DF0279" w:rsidP="00CC1F1C">
            <w:pPr>
              <w:numPr>
                <w:ilvl w:val="0"/>
                <w:numId w:val="7"/>
              </w:numPr>
              <w:spacing w:line="360" w:lineRule="auto"/>
              <w:rPr>
                <w:sz w:val="26"/>
                <w:szCs w:val="26"/>
              </w:rPr>
            </w:pPr>
            <w:r w:rsidRPr="00A223CE">
              <w:rPr>
                <w:sz w:val="26"/>
                <w:szCs w:val="26"/>
              </w:rPr>
              <w:t>Trap Maintenance</w:t>
            </w:r>
          </w:p>
          <w:p w:rsidR="00DF0279" w:rsidRPr="00A223CE" w:rsidRDefault="00DF0279" w:rsidP="00CC1F1C">
            <w:pPr>
              <w:numPr>
                <w:ilvl w:val="0"/>
                <w:numId w:val="7"/>
              </w:numPr>
              <w:spacing w:line="360" w:lineRule="auto"/>
              <w:rPr>
                <w:sz w:val="26"/>
                <w:szCs w:val="26"/>
              </w:rPr>
            </w:pPr>
            <w:r w:rsidRPr="00A223CE">
              <w:rPr>
                <w:sz w:val="26"/>
                <w:szCs w:val="26"/>
              </w:rPr>
              <w:t xml:space="preserve">Trap Impregnation with chemical called </w:t>
            </w:r>
            <w:proofErr w:type="spellStart"/>
            <w:r w:rsidRPr="00A223CE">
              <w:rPr>
                <w:sz w:val="26"/>
                <w:szCs w:val="26"/>
              </w:rPr>
              <w:t>Glossine</w:t>
            </w:r>
            <w:proofErr w:type="spellEnd"/>
          </w:p>
        </w:tc>
        <w:tc>
          <w:tcPr>
            <w:tcW w:w="4536"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numPr>
                <w:ilvl w:val="1"/>
                <w:numId w:val="5"/>
              </w:numPr>
              <w:tabs>
                <w:tab w:val="clear" w:pos="1440"/>
                <w:tab w:val="left" w:pos="432"/>
              </w:tabs>
              <w:spacing w:line="360" w:lineRule="auto"/>
              <w:ind w:left="432"/>
              <w:rPr>
                <w:sz w:val="26"/>
                <w:szCs w:val="26"/>
              </w:rPr>
            </w:pPr>
            <w:r w:rsidRPr="00A223CE">
              <w:rPr>
                <w:sz w:val="26"/>
                <w:szCs w:val="26"/>
              </w:rPr>
              <w:lastRenderedPageBreak/>
              <w:t xml:space="preserve">Compiling and maintaining records of veterinary inspection </w:t>
            </w:r>
          </w:p>
          <w:p w:rsidR="00DF0279" w:rsidRPr="00A223CE" w:rsidRDefault="00DF0279" w:rsidP="00CC1F1C">
            <w:pPr>
              <w:tabs>
                <w:tab w:val="left" w:pos="432"/>
              </w:tabs>
              <w:spacing w:line="360" w:lineRule="auto"/>
              <w:rPr>
                <w:sz w:val="26"/>
                <w:szCs w:val="26"/>
              </w:rPr>
            </w:pPr>
          </w:p>
        </w:tc>
      </w:tr>
      <w:tr w:rsidR="00DF0279" w:rsidRPr="00A223CE" w:rsidTr="00DF0279">
        <w:tc>
          <w:tcPr>
            <w:tcW w:w="617"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numPr>
                <w:ilvl w:val="0"/>
                <w:numId w:val="2"/>
              </w:numPr>
              <w:spacing w:line="360" w:lineRule="auto"/>
              <w:rPr>
                <w:sz w:val="26"/>
                <w:szCs w:val="26"/>
              </w:rPr>
            </w:pPr>
          </w:p>
        </w:tc>
        <w:tc>
          <w:tcPr>
            <w:tcW w:w="3280"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spacing w:line="360" w:lineRule="auto"/>
              <w:rPr>
                <w:sz w:val="26"/>
                <w:szCs w:val="26"/>
              </w:rPr>
            </w:pPr>
            <w:r w:rsidRPr="00A223CE">
              <w:rPr>
                <w:sz w:val="26"/>
                <w:szCs w:val="26"/>
              </w:rPr>
              <w:t>Infrastructural development for apiary and sericulture</w:t>
            </w:r>
          </w:p>
        </w:tc>
        <w:tc>
          <w:tcPr>
            <w:tcW w:w="6183"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numPr>
                <w:ilvl w:val="0"/>
                <w:numId w:val="6"/>
              </w:numPr>
              <w:spacing w:line="360" w:lineRule="auto"/>
              <w:rPr>
                <w:sz w:val="26"/>
                <w:szCs w:val="26"/>
              </w:rPr>
            </w:pPr>
            <w:r w:rsidRPr="00A223CE">
              <w:rPr>
                <w:sz w:val="26"/>
                <w:szCs w:val="26"/>
              </w:rPr>
              <w:t xml:space="preserve"> Set up infrastructure for apiary and sericulture for quality control</w:t>
            </w:r>
          </w:p>
        </w:tc>
        <w:tc>
          <w:tcPr>
            <w:tcW w:w="4536"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spacing w:line="360" w:lineRule="auto"/>
              <w:rPr>
                <w:sz w:val="26"/>
                <w:szCs w:val="26"/>
              </w:rPr>
            </w:pPr>
          </w:p>
        </w:tc>
      </w:tr>
      <w:tr w:rsidR="00DF0279" w:rsidRPr="00A223CE" w:rsidTr="00DF0279">
        <w:tc>
          <w:tcPr>
            <w:tcW w:w="617"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tabs>
                <w:tab w:val="num" w:pos="216"/>
              </w:tabs>
              <w:spacing w:line="360" w:lineRule="auto"/>
              <w:ind w:left="216" w:hanging="216"/>
              <w:rPr>
                <w:sz w:val="26"/>
                <w:szCs w:val="26"/>
              </w:rPr>
            </w:pPr>
            <w:r w:rsidRPr="00A223CE">
              <w:rPr>
                <w:sz w:val="26"/>
                <w:szCs w:val="26"/>
              </w:rPr>
              <w:t>5.</w:t>
            </w:r>
          </w:p>
        </w:tc>
        <w:tc>
          <w:tcPr>
            <w:tcW w:w="3280"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spacing w:line="360" w:lineRule="auto"/>
              <w:rPr>
                <w:sz w:val="26"/>
                <w:szCs w:val="26"/>
              </w:rPr>
            </w:pPr>
            <w:r w:rsidRPr="00A223CE">
              <w:rPr>
                <w:sz w:val="26"/>
                <w:szCs w:val="26"/>
              </w:rPr>
              <w:t xml:space="preserve"> Establishment of appropriate infrastructure for public health and marketing</w:t>
            </w:r>
          </w:p>
        </w:tc>
        <w:tc>
          <w:tcPr>
            <w:tcW w:w="6183"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numPr>
                <w:ilvl w:val="0"/>
                <w:numId w:val="8"/>
              </w:numPr>
              <w:spacing w:line="360" w:lineRule="auto"/>
              <w:rPr>
                <w:sz w:val="26"/>
                <w:szCs w:val="26"/>
              </w:rPr>
            </w:pPr>
            <w:r w:rsidRPr="00A223CE">
              <w:rPr>
                <w:sz w:val="26"/>
                <w:szCs w:val="26"/>
              </w:rPr>
              <w:t>Establish strategic primary livestock markets in each district</w:t>
            </w:r>
          </w:p>
          <w:p w:rsidR="00DF0279" w:rsidRPr="00A223CE" w:rsidRDefault="00DF0279" w:rsidP="00CC1F1C">
            <w:pPr>
              <w:numPr>
                <w:ilvl w:val="0"/>
                <w:numId w:val="8"/>
              </w:numPr>
              <w:spacing w:line="360" w:lineRule="auto"/>
              <w:rPr>
                <w:sz w:val="26"/>
                <w:szCs w:val="26"/>
              </w:rPr>
            </w:pPr>
            <w:r w:rsidRPr="00A223CE">
              <w:rPr>
                <w:sz w:val="26"/>
                <w:szCs w:val="26"/>
              </w:rPr>
              <w:t>Establish slaughter slabs at sub-county and rural growth centres</w:t>
            </w:r>
          </w:p>
        </w:tc>
        <w:tc>
          <w:tcPr>
            <w:tcW w:w="4536"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spacing w:line="360" w:lineRule="auto"/>
              <w:ind w:left="360"/>
              <w:rPr>
                <w:sz w:val="26"/>
                <w:szCs w:val="26"/>
              </w:rPr>
            </w:pPr>
          </w:p>
        </w:tc>
      </w:tr>
      <w:tr w:rsidR="00DF0279" w:rsidRPr="00A223CE" w:rsidTr="00DF0279">
        <w:tc>
          <w:tcPr>
            <w:tcW w:w="617"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tabs>
                <w:tab w:val="num" w:pos="216"/>
              </w:tabs>
              <w:spacing w:line="360" w:lineRule="auto"/>
              <w:ind w:left="216" w:hanging="216"/>
              <w:rPr>
                <w:sz w:val="26"/>
                <w:szCs w:val="26"/>
              </w:rPr>
            </w:pPr>
            <w:r w:rsidRPr="00A223CE">
              <w:rPr>
                <w:sz w:val="26"/>
                <w:szCs w:val="26"/>
              </w:rPr>
              <w:t>6.</w:t>
            </w:r>
          </w:p>
        </w:tc>
        <w:tc>
          <w:tcPr>
            <w:tcW w:w="3280"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spacing w:line="360" w:lineRule="auto"/>
              <w:rPr>
                <w:sz w:val="26"/>
                <w:szCs w:val="26"/>
              </w:rPr>
            </w:pPr>
            <w:r w:rsidRPr="00A223CE">
              <w:rPr>
                <w:sz w:val="26"/>
                <w:szCs w:val="26"/>
              </w:rPr>
              <w:t>Building capacity of local government personnel in livestock disease, pest and vector management</w:t>
            </w:r>
          </w:p>
        </w:tc>
        <w:tc>
          <w:tcPr>
            <w:tcW w:w="6183"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spacing w:line="360" w:lineRule="auto"/>
              <w:rPr>
                <w:sz w:val="26"/>
                <w:szCs w:val="26"/>
              </w:rPr>
            </w:pPr>
          </w:p>
        </w:tc>
        <w:tc>
          <w:tcPr>
            <w:tcW w:w="4536"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numPr>
                <w:ilvl w:val="0"/>
                <w:numId w:val="8"/>
              </w:numPr>
              <w:spacing w:line="360" w:lineRule="auto"/>
              <w:rPr>
                <w:sz w:val="26"/>
                <w:szCs w:val="26"/>
              </w:rPr>
            </w:pPr>
            <w:r w:rsidRPr="00A223CE">
              <w:rPr>
                <w:sz w:val="26"/>
                <w:szCs w:val="26"/>
              </w:rPr>
              <w:t>Develop programme and sponsor short term training for local government personnel</w:t>
            </w:r>
          </w:p>
        </w:tc>
      </w:tr>
      <w:tr w:rsidR="00DF0279" w:rsidRPr="00A223CE" w:rsidTr="00DF0279">
        <w:tc>
          <w:tcPr>
            <w:tcW w:w="617"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tabs>
                <w:tab w:val="num" w:pos="216"/>
              </w:tabs>
              <w:spacing w:line="360" w:lineRule="auto"/>
              <w:ind w:left="216" w:hanging="216"/>
              <w:rPr>
                <w:sz w:val="26"/>
                <w:szCs w:val="26"/>
              </w:rPr>
            </w:pPr>
            <w:r w:rsidRPr="00A223CE">
              <w:rPr>
                <w:sz w:val="26"/>
                <w:szCs w:val="26"/>
              </w:rPr>
              <w:t>7.</w:t>
            </w:r>
          </w:p>
        </w:tc>
        <w:tc>
          <w:tcPr>
            <w:tcW w:w="3280"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spacing w:line="360" w:lineRule="auto"/>
              <w:rPr>
                <w:sz w:val="26"/>
                <w:szCs w:val="26"/>
              </w:rPr>
            </w:pPr>
            <w:r w:rsidRPr="00A223CE">
              <w:rPr>
                <w:sz w:val="26"/>
                <w:szCs w:val="26"/>
              </w:rPr>
              <w:t>Supervision and monitoring</w:t>
            </w:r>
          </w:p>
        </w:tc>
        <w:tc>
          <w:tcPr>
            <w:tcW w:w="6183"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spacing w:line="360" w:lineRule="auto"/>
              <w:ind w:left="360"/>
              <w:rPr>
                <w:sz w:val="26"/>
                <w:szCs w:val="26"/>
              </w:rPr>
            </w:pPr>
          </w:p>
        </w:tc>
        <w:tc>
          <w:tcPr>
            <w:tcW w:w="4536" w:type="dxa"/>
            <w:tcBorders>
              <w:top w:val="single" w:sz="4" w:space="0" w:color="auto"/>
              <w:left w:val="single" w:sz="4" w:space="0" w:color="auto"/>
              <w:bottom w:val="single" w:sz="4" w:space="0" w:color="auto"/>
              <w:right w:val="single" w:sz="4" w:space="0" w:color="auto"/>
            </w:tcBorders>
          </w:tcPr>
          <w:p w:rsidR="00DF0279" w:rsidRPr="00A223CE" w:rsidRDefault="00DF0279" w:rsidP="00CC1F1C">
            <w:pPr>
              <w:numPr>
                <w:ilvl w:val="0"/>
                <w:numId w:val="8"/>
              </w:numPr>
              <w:spacing w:line="360" w:lineRule="auto"/>
              <w:rPr>
                <w:sz w:val="26"/>
                <w:szCs w:val="26"/>
              </w:rPr>
            </w:pPr>
            <w:r w:rsidRPr="00A223CE">
              <w:rPr>
                <w:sz w:val="26"/>
                <w:szCs w:val="26"/>
              </w:rPr>
              <w:t>Hold planning meetings</w:t>
            </w:r>
          </w:p>
          <w:p w:rsidR="00DF0279" w:rsidRPr="00A223CE" w:rsidRDefault="00DF0279" w:rsidP="00CC1F1C">
            <w:pPr>
              <w:numPr>
                <w:ilvl w:val="0"/>
                <w:numId w:val="8"/>
              </w:numPr>
              <w:spacing w:line="360" w:lineRule="auto"/>
              <w:rPr>
                <w:sz w:val="26"/>
                <w:szCs w:val="26"/>
              </w:rPr>
            </w:pPr>
            <w:r w:rsidRPr="00A223CE">
              <w:rPr>
                <w:sz w:val="26"/>
                <w:szCs w:val="26"/>
              </w:rPr>
              <w:t>Prepare plans</w:t>
            </w:r>
          </w:p>
          <w:p w:rsidR="00DF0279" w:rsidRPr="00A223CE" w:rsidRDefault="00DF0279" w:rsidP="00CC1F1C">
            <w:pPr>
              <w:numPr>
                <w:ilvl w:val="0"/>
                <w:numId w:val="8"/>
              </w:numPr>
              <w:spacing w:line="360" w:lineRule="auto"/>
              <w:rPr>
                <w:sz w:val="26"/>
                <w:szCs w:val="26"/>
              </w:rPr>
            </w:pPr>
            <w:r w:rsidRPr="00A223CE">
              <w:rPr>
                <w:sz w:val="26"/>
                <w:szCs w:val="26"/>
              </w:rPr>
              <w:lastRenderedPageBreak/>
              <w:t>Review plans</w:t>
            </w:r>
          </w:p>
          <w:p w:rsidR="00DF0279" w:rsidRPr="00A223CE" w:rsidRDefault="00DF0279" w:rsidP="00CC1F1C">
            <w:pPr>
              <w:numPr>
                <w:ilvl w:val="0"/>
                <w:numId w:val="8"/>
              </w:numPr>
              <w:spacing w:line="360" w:lineRule="auto"/>
              <w:rPr>
                <w:sz w:val="26"/>
                <w:szCs w:val="26"/>
              </w:rPr>
            </w:pPr>
            <w:r w:rsidRPr="00A223CE">
              <w:rPr>
                <w:sz w:val="26"/>
                <w:szCs w:val="26"/>
              </w:rPr>
              <w:t>Draw up, monitoring plans</w:t>
            </w:r>
          </w:p>
          <w:p w:rsidR="00DF0279" w:rsidRPr="00A223CE" w:rsidRDefault="00DF0279" w:rsidP="00CC1F1C">
            <w:pPr>
              <w:numPr>
                <w:ilvl w:val="0"/>
                <w:numId w:val="8"/>
              </w:numPr>
              <w:spacing w:line="360" w:lineRule="auto"/>
              <w:rPr>
                <w:sz w:val="26"/>
                <w:szCs w:val="26"/>
              </w:rPr>
            </w:pPr>
            <w:r w:rsidRPr="00A223CE">
              <w:rPr>
                <w:sz w:val="26"/>
                <w:szCs w:val="26"/>
              </w:rPr>
              <w:t>Disseminate plans to stakeholders</w:t>
            </w:r>
          </w:p>
          <w:p w:rsidR="00DF0279" w:rsidRPr="00A223CE" w:rsidRDefault="00DF0279" w:rsidP="00CC1F1C">
            <w:pPr>
              <w:numPr>
                <w:ilvl w:val="0"/>
                <w:numId w:val="8"/>
              </w:numPr>
              <w:spacing w:line="360" w:lineRule="auto"/>
              <w:rPr>
                <w:sz w:val="26"/>
                <w:szCs w:val="26"/>
              </w:rPr>
            </w:pPr>
            <w:r w:rsidRPr="00A223CE">
              <w:rPr>
                <w:sz w:val="26"/>
                <w:szCs w:val="26"/>
              </w:rPr>
              <w:t>Conduct spot checks on markets, slaughter slabs etc.</w:t>
            </w:r>
          </w:p>
          <w:p w:rsidR="00DF0279" w:rsidRPr="00A223CE" w:rsidRDefault="00DF0279" w:rsidP="00CC1F1C">
            <w:pPr>
              <w:numPr>
                <w:ilvl w:val="0"/>
                <w:numId w:val="8"/>
              </w:numPr>
              <w:spacing w:line="360" w:lineRule="auto"/>
              <w:rPr>
                <w:sz w:val="26"/>
                <w:szCs w:val="26"/>
              </w:rPr>
            </w:pPr>
            <w:r w:rsidRPr="00A223CE">
              <w:rPr>
                <w:sz w:val="26"/>
                <w:szCs w:val="26"/>
              </w:rPr>
              <w:t>Field inspection, monitoring and evaluation of stocking and breeding materials provided to beneficiaries under OWC</w:t>
            </w:r>
          </w:p>
          <w:p w:rsidR="00DF0279" w:rsidRPr="00A223CE" w:rsidRDefault="00DF0279" w:rsidP="00CC1F1C">
            <w:pPr>
              <w:numPr>
                <w:ilvl w:val="0"/>
                <w:numId w:val="8"/>
              </w:numPr>
              <w:spacing w:line="360" w:lineRule="auto"/>
              <w:rPr>
                <w:sz w:val="26"/>
                <w:szCs w:val="26"/>
              </w:rPr>
            </w:pPr>
            <w:r w:rsidRPr="00A223CE">
              <w:rPr>
                <w:sz w:val="26"/>
                <w:szCs w:val="26"/>
              </w:rPr>
              <w:t>Review monitoring reports from extension staff</w:t>
            </w:r>
          </w:p>
          <w:p w:rsidR="00DF0279" w:rsidRPr="00A223CE" w:rsidRDefault="00DF0279" w:rsidP="00CC1F1C">
            <w:pPr>
              <w:numPr>
                <w:ilvl w:val="0"/>
                <w:numId w:val="8"/>
              </w:numPr>
              <w:spacing w:line="360" w:lineRule="auto"/>
              <w:rPr>
                <w:sz w:val="26"/>
                <w:szCs w:val="26"/>
              </w:rPr>
            </w:pPr>
            <w:r w:rsidRPr="00A223CE">
              <w:rPr>
                <w:sz w:val="26"/>
                <w:szCs w:val="26"/>
              </w:rPr>
              <w:t>Prepare and disseminate review reports to MAAIF and extension staff</w:t>
            </w:r>
          </w:p>
        </w:tc>
      </w:tr>
    </w:tbl>
    <w:p w:rsidR="00AF06DE" w:rsidRPr="00A223CE" w:rsidRDefault="00AF06DE" w:rsidP="00AF06DE">
      <w:pPr>
        <w:pStyle w:val="Heading1"/>
        <w:spacing w:line="360" w:lineRule="auto"/>
      </w:pPr>
      <w:bookmarkStart w:id="48" w:name="_Toc339285793"/>
      <w:bookmarkStart w:id="49" w:name="_Toc341175003"/>
    </w:p>
    <w:p w:rsidR="00AF06DE" w:rsidRPr="00A223CE" w:rsidRDefault="00AF06DE" w:rsidP="00AF06DE"/>
    <w:p w:rsidR="00AF06DE" w:rsidRPr="00A223CE" w:rsidRDefault="00AF06DE" w:rsidP="00AF06DE"/>
    <w:p w:rsidR="00AF06DE" w:rsidRPr="00A223CE" w:rsidRDefault="00AF06DE" w:rsidP="00AF06DE"/>
    <w:p w:rsidR="00AF06DE" w:rsidRPr="00A223CE" w:rsidRDefault="00AF06DE" w:rsidP="00AF06DE"/>
    <w:p w:rsidR="00AF06DE" w:rsidRPr="00A223CE" w:rsidRDefault="00AF06DE" w:rsidP="00AF06DE"/>
    <w:p w:rsidR="00AF06DE" w:rsidRPr="00A223CE" w:rsidRDefault="00AF06DE" w:rsidP="00AF06DE"/>
    <w:p w:rsidR="00AF06DE" w:rsidRPr="00A223CE" w:rsidRDefault="00AF06DE" w:rsidP="00AF06DE"/>
    <w:p w:rsidR="00DF0279" w:rsidRPr="00A223CE" w:rsidRDefault="00DF0279" w:rsidP="00AF06DE">
      <w:pPr>
        <w:rPr>
          <w:b/>
        </w:rPr>
      </w:pPr>
      <w:r w:rsidRPr="00A223CE">
        <w:rPr>
          <w:b/>
        </w:rPr>
        <w:lastRenderedPageBreak/>
        <w:t>Table 2: Crop Sub-Sector</w:t>
      </w:r>
      <w:bookmarkEnd w:id="48"/>
      <w:bookmarkEnd w:id="49"/>
    </w:p>
    <w:p w:rsidR="00DF0279" w:rsidRPr="00A223CE" w:rsidRDefault="00DF0279" w:rsidP="00CC1F1C">
      <w:pPr>
        <w:pStyle w:val="Heading2"/>
        <w:spacing w:line="360" w:lineRule="auto"/>
        <w:rPr>
          <w:b w:val="0"/>
          <w:sz w:val="26"/>
          <w:szCs w:val="26"/>
        </w:rPr>
      </w:pPr>
    </w:p>
    <w:tbl>
      <w:tblPr>
        <w:tblW w:w="145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240"/>
        <w:gridCol w:w="5850"/>
        <w:gridCol w:w="4860"/>
      </w:tblGrid>
      <w:tr w:rsidR="00DF0279" w:rsidRPr="00A223CE" w:rsidTr="00DF0279">
        <w:tc>
          <w:tcPr>
            <w:tcW w:w="630" w:type="dxa"/>
          </w:tcPr>
          <w:p w:rsidR="00DF0279" w:rsidRPr="00A223CE" w:rsidRDefault="00DF0279" w:rsidP="00CC1F1C">
            <w:pPr>
              <w:spacing w:line="360" w:lineRule="auto"/>
              <w:rPr>
                <w:b/>
                <w:sz w:val="26"/>
                <w:szCs w:val="26"/>
              </w:rPr>
            </w:pPr>
            <w:r w:rsidRPr="00A223CE">
              <w:rPr>
                <w:b/>
                <w:sz w:val="26"/>
                <w:szCs w:val="26"/>
              </w:rPr>
              <w:t xml:space="preserve">No </w:t>
            </w:r>
          </w:p>
        </w:tc>
        <w:tc>
          <w:tcPr>
            <w:tcW w:w="3240" w:type="dxa"/>
          </w:tcPr>
          <w:p w:rsidR="00DF0279" w:rsidRPr="00A223CE" w:rsidRDefault="00DF0279" w:rsidP="00CC1F1C">
            <w:pPr>
              <w:spacing w:line="360" w:lineRule="auto"/>
              <w:rPr>
                <w:b/>
                <w:sz w:val="26"/>
                <w:szCs w:val="26"/>
              </w:rPr>
            </w:pPr>
            <w:r w:rsidRPr="00A223CE">
              <w:rPr>
                <w:b/>
                <w:sz w:val="26"/>
                <w:szCs w:val="26"/>
              </w:rPr>
              <w:t>Functional Areas</w:t>
            </w:r>
          </w:p>
          <w:p w:rsidR="00DF0279" w:rsidRPr="00A223CE" w:rsidRDefault="00DF0279" w:rsidP="00CC1F1C">
            <w:pPr>
              <w:spacing w:line="360" w:lineRule="auto"/>
              <w:rPr>
                <w:b/>
                <w:sz w:val="26"/>
                <w:szCs w:val="26"/>
              </w:rPr>
            </w:pPr>
          </w:p>
        </w:tc>
        <w:tc>
          <w:tcPr>
            <w:tcW w:w="5850" w:type="dxa"/>
          </w:tcPr>
          <w:p w:rsidR="00DF0279" w:rsidRPr="00A223CE" w:rsidRDefault="00DF0279" w:rsidP="00CC1F1C">
            <w:pPr>
              <w:spacing w:line="360" w:lineRule="auto"/>
              <w:rPr>
                <w:b/>
                <w:sz w:val="26"/>
                <w:szCs w:val="26"/>
              </w:rPr>
            </w:pPr>
            <w:r w:rsidRPr="00A223CE">
              <w:rPr>
                <w:b/>
                <w:sz w:val="26"/>
                <w:szCs w:val="26"/>
              </w:rPr>
              <w:t>Capital Development Activities</w:t>
            </w:r>
          </w:p>
        </w:tc>
        <w:tc>
          <w:tcPr>
            <w:tcW w:w="4860" w:type="dxa"/>
          </w:tcPr>
          <w:p w:rsidR="00DF0279" w:rsidRPr="00A223CE" w:rsidRDefault="00DF0279" w:rsidP="00CC1F1C">
            <w:pPr>
              <w:spacing w:line="360" w:lineRule="auto"/>
              <w:rPr>
                <w:b/>
                <w:sz w:val="26"/>
                <w:szCs w:val="26"/>
              </w:rPr>
            </w:pPr>
            <w:r w:rsidRPr="00A223CE">
              <w:rPr>
                <w:b/>
                <w:sz w:val="26"/>
                <w:szCs w:val="26"/>
              </w:rPr>
              <w:t xml:space="preserve">Recurrent </w:t>
            </w:r>
            <w:r w:rsidR="00BE72BD" w:rsidRPr="00A223CE">
              <w:rPr>
                <w:b/>
                <w:sz w:val="26"/>
                <w:szCs w:val="26"/>
              </w:rPr>
              <w:t>Activities</w:t>
            </w:r>
          </w:p>
        </w:tc>
      </w:tr>
      <w:tr w:rsidR="00DF0279" w:rsidRPr="00A223CE" w:rsidTr="00DF0279">
        <w:tc>
          <w:tcPr>
            <w:tcW w:w="630" w:type="dxa"/>
          </w:tcPr>
          <w:p w:rsidR="00DF0279" w:rsidRPr="00A223CE" w:rsidRDefault="00DF0279" w:rsidP="00CC1F1C">
            <w:pPr>
              <w:spacing w:line="360" w:lineRule="auto"/>
              <w:rPr>
                <w:sz w:val="26"/>
                <w:szCs w:val="26"/>
              </w:rPr>
            </w:pPr>
            <w:r w:rsidRPr="00A223CE">
              <w:rPr>
                <w:sz w:val="26"/>
                <w:szCs w:val="26"/>
              </w:rPr>
              <w:t>1</w:t>
            </w:r>
          </w:p>
        </w:tc>
        <w:tc>
          <w:tcPr>
            <w:tcW w:w="3240" w:type="dxa"/>
          </w:tcPr>
          <w:p w:rsidR="00DF0279" w:rsidRPr="00A223CE" w:rsidRDefault="00DF0279" w:rsidP="00CC1F1C">
            <w:pPr>
              <w:spacing w:line="360" w:lineRule="auto"/>
              <w:rPr>
                <w:b/>
                <w:sz w:val="26"/>
                <w:szCs w:val="26"/>
              </w:rPr>
            </w:pPr>
            <w:r w:rsidRPr="00A223CE">
              <w:rPr>
                <w:sz w:val="26"/>
                <w:szCs w:val="26"/>
              </w:rPr>
              <w:t>Infrastructure for pest and disease control, marketing and quality assurance developed at Local Governments</w:t>
            </w:r>
          </w:p>
        </w:tc>
        <w:tc>
          <w:tcPr>
            <w:tcW w:w="5850" w:type="dxa"/>
          </w:tcPr>
          <w:p w:rsidR="00DF0279" w:rsidRPr="00A223CE" w:rsidRDefault="00DF0279" w:rsidP="00CC1F1C">
            <w:pPr>
              <w:numPr>
                <w:ilvl w:val="0"/>
                <w:numId w:val="14"/>
              </w:numPr>
              <w:tabs>
                <w:tab w:val="clear" w:pos="450"/>
                <w:tab w:val="num" w:pos="342"/>
              </w:tabs>
              <w:spacing w:line="360" w:lineRule="auto"/>
              <w:ind w:left="342" w:hanging="252"/>
              <w:rPr>
                <w:sz w:val="26"/>
                <w:szCs w:val="26"/>
              </w:rPr>
            </w:pPr>
            <w:r w:rsidRPr="00A223CE">
              <w:rPr>
                <w:sz w:val="26"/>
                <w:szCs w:val="26"/>
              </w:rPr>
              <w:t>Establishment of Diagnostic Plant clinics (centres where farmers can submit diseased samples for quick diagnosis and advice)</w:t>
            </w:r>
          </w:p>
          <w:p w:rsidR="00DF0279" w:rsidRPr="00A223CE" w:rsidRDefault="00DF0279" w:rsidP="00CC1F1C">
            <w:pPr>
              <w:numPr>
                <w:ilvl w:val="0"/>
                <w:numId w:val="14"/>
              </w:numPr>
              <w:tabs>
                <w:tab w:val="clear" w:pos="450"/>
                <w:tab w:val="num" w:pos="342"/>
              </w:tabs>
              <w:spacing w:line="360" w:lineRule="auto"/>
              <w:ind w:left="342" w:hanging="252"/>
              <w:rPr>
                <w:sz w:val="26"/>
                <w:szCs w:val="26"/>
              </w:rPr>
            </w:pPr>
            <w:r w:rsidRPr="00A223CE">
              <w:rPr>
                <w:sz w:val="26"/>
                <w:szCs w:val="26"/>
              </w:rPr>
              <w:t>Procure Basic kits for the established plant clinics e.g., Computers, GPS, Microscopes, Dissecting kits, protective gear, furniture, reagents, reference materials)</w:t>
            </w:r>
          </w:p>
          <w:p w:rsidR="00DF0279" w:rsidRPr="00A223CE" w:rsidRDefault="00DF0279" w:rsidP="00CC1F1C">
            <w:pPr>
              <w:numPr>
                <w:ilvl w:val="0"/>
                <w:numId w:val="14"/>
              </w:numPr>
              <w:tabs>
                <w:tab w:val="num" w:pos="342"/>
              </w:tabs>
              <w:spacing w:line="360" w:lineRule="auto"/>
              <w:rPr>
                <w:sz w:val="26"/>
                <w:szCs w:val="26"/>
              </w:rPr>
            </w:pPr>
            <w:r w:rsidRPr="00A223CE">
              <w:rPr>
                <w:sz w:val="26"/>
                <w:szCs w:val="26"/>
              </w:rPr>
              <w:t>Operate a mobile plant clinic</w:t>
            </w:r>
          </w:p>
          <w:p w:rsidR="00DF0279" w:rsidRPr="00A223CE" w:rsidRDefault="00DF0279" w:rsidP="00CC1F1C">
            <w:pPr>
              <w:numPr>
                <w:ilvl w:val="0"/>
                <w:numId w:val="14"/>
              </w:numPr>
              <w:tabs>
                <w:tab w:val="clear" w:pos="450"/>
                <w:tab w:val="num" w:pos="342"/>
              </w:tabs>
              <w:spacing w:line="360" w:lineRule="auto"/>
              <w:ind w:left="342" w:hanging="252"/>
              <w:rPr>
                <w:sz w:val="26"/>
                <w:szCs w:val="26"/>
              </w:rPr>
            </w:pPr>
            <w:r w:rsidRPr="00A223CE">
              <w:rPr>
                <w:sz w:val="26"/>
                <w:szCs w:val="26"/>
              </w:rPr>
              <w:t>Construct mini-laboratories for reference of materials for further diagnosis at regional level</w:t>
            </w:r>
          </w:p>
          <w:p w:rsidR="00DF0279" w:rsidRPr="00A223CE" w:rsidRDefault="00DF0279" w:rsidP="00CC1F1C">
            <w:pPr>
              <w:numPr>
                <w:ilvl w:val="0"/>
                <w:numId w:val="14"/>
              </w:numPr>
              <w:tabs>
                <w:tab w:val="num" w:pos="342"/>
              </w:tabs>
              <w:spacing w:line="360" w:lineRule="auto"/>
              <w:rPr>
                <w:sz w:val="26"/>
                <w:szCs w:val="26"/>
              </w:rPr>
            </w:pPr>
            <w:r w:rsidRPr="00A223CE">
              <w:rPr>
                <w:sz w:val="26"/>
                <w:szCs w:val="26"/>
              </w:rPr>
              <w:t xml:space="preserve">Procurement of laboratory consumables </w:t>
            </w:r>
          </w:p>
          <w:p w:rsidR="00DF0279" w:rsidRPr="00A223CE" w:rsidRDefault="00DF0279" w:rsidP="00CC1F1C">
            <w:pPr>
              <w:numPr>
                <w:ilvl w:val="0"/>
                <w:numId w:val="14"/>
              </w:numPr>
              <w:tabs>
                <w:tab w:val="num" w:pos="342"/>
              </w:tabs>
              <w:spacing w:line="360" w:lineRule="auto"/>
              <w:rPr>
                <w:sz w:val="26"/>
                <w:szCs w:val="26"/>
              </w:rPr>
            </w:pPr>
            <w:r w:rsidRPr="00A223CE">
              <w:rPr>
                <w:sz w:val="26"/>
                <w:szCs w:val="26"/>
              </w:rPr>
              <w:t>Construction of market stalls.</w:t>
            </w:r>
          </w:p>
        </w:tc>
        <w:tc>
          <w:tcPr>
            <w:tcW w:w="4860" w:type="dxa"/>
          </w:tcPr>
          <w:p w:rsidR="00DF0279" w:rsidRPr="00A223CE" w:rsidRDefault="00DF0279" w:rsidP="00CC1F1C">
            <w:pPr>
              <w:spacing w:line="360" w:lineRule="auto"/>
              <w:rPr>
                <w:sz w:val="26"/>
                <w:szCs w:val="26"/>
              </w:rPr>
            </w:pPr>
          </w:p>
        </w:tc>
      </w:tr>
      <w:tr w:rsidR="00DF0279" w:rsidRPr="00A223CE" w:rsidTr="00DF0279">
        <w:tc>
          <w:tcPr>
            <w:tcW w:w="630" w:type="dxa"/>
          </w:tcPr>
          <w:p w:rsidR="00DF0279" w:rsidRPr="00A223CE" w:rsidRDefault="00DF0279" w:rsidP="00CC1F1C">
            <w:pPr>
              <w:spacing w:line="360" w:lineRule="auto"/>
              <w:rPr>
                <w:sz w:val="26"/>
                <w:szCs w:val="26"/>
              </w:rPr>
            </w:pPr>
            <w:r w:rsidRPr="00A223CE">
              <w:rPr>
                <w:sz w:val="26"/>
                <w:szCs w:val="26"/>
              </w:rPr>
              <w:t>2</w:t>
            </w:r>
          </w:p>
        </w:tc>
        <w:tc>
          <w:tcPr>
            <w:tcW w:w="3240" w:type="dxa"/>
          </w:tcPr>
          <w:p w:rsidR="00DF0279" w:rsidRPr="00A223CE" w:rsidRDefault="00DF0279" w:rsidP="00CC1F1C">
            <w:pPr>
              <w:spacing w:line="360" w:lineRule="auto"/>
              <w:rPr>
                <w:sz w:val="26"/>
                <w:szCs w:val="26"/>
              </w:rPr>
            </w:pPr>
            <w:r w:rsidRPr="00A223CE">
              <w:rPr>
                <w:sz w:val="26"/>
                <w:szCs w:val="26"/>
              </w:rPr>
              <w:t xml:space="preserve">Logistical support for pest and disease control, field inspection, monitoring and </w:t>
            </w:r>
            <w:r w:rsidRPr="00A223CE">
              <w:rPr>
                <w:sz w:val="26"/>
                <w:szCs w:val="26"/>
              </w:rPr>
              <w:lastRenderedPageBreak/>
              <w:t>evaluation and quality assurance put in place at Local Governments</w:t>
            </w:r>
          </w:p>
          <w:p w:rsidR="00DF0279" w:rsidRPr="00A223CE" w:rsidRDefault="00DF0279" w:rsidP="00CC1F1C">
            <w:pPr>
              <w:spacing w:line="360" w:lineRule="auto"/>
              <w:rPr>
                <w:b/>
                <w:sz w:val="26"/>
                <w:szCs w:val="26"/>
              </w:rPr>
            </w:pPr>
          </w:p>
          <w:p w:rsidR="00DF0279" w:rsidRPr="00A223CE" w:rsidRDefault="00DF0279" w:rsidP="00CC1F1C">
            <w:pPr>
              <w:spacing w:line="360" w:lineRule="auto"/>
              <w:rPr>
                <w:b/>
                <w:sz w:val="26"/>
                <w:szCs w:val="26"/>
              </w:rPr>
            </w:pPr>
          </w:p>
        </w:tc>
        <w:tc>
          <w:tcPr>
            <w:tcW w:w="5850" w:type="dxa"/>
          </w:tcPr>
          <w:p w:rsidR="00DF0279" w:rsidRPr="00A223CE" w:rsidRDefault="00DF0279" w:rsidP="00CC1F1C">
            <w:pPr>
              <w:numPr>
                <w:ilvl w:val="0"/>
                <w:numId w:val="15"/>
              </w:numPr>
              <w:tabs>
                <w:tab w:val="clear" w:pos="450"/>
                <w:tab w:val="num" w:pos="342"/>
              </w:tabs>
              <w:spacing w:line="360" w:lineRule="auto"/>
              <w:ind w:left="342" w:hanging="252"/>
              <w:rPr>
                <w:sz w:val="26"/>
                <w:szCs w:val="26"/>
              </w:rPr>
            </w:pPr>
            <w:r w:rsidRPr="00A223CE">
              <w:rPr>
                <w:sz w:val="26"/>
                <w:szCs w:val="26"/>
              </w:rPr>
              <w:lastRenderedPageBreak/>
              <w:t xml:space="preserve">Retooling of the District Plant Protection Inspectors and or Local Government extension staff </w:t>
            </w:r>
          </w:p>
          <w:p w:rsidR="00DF0279" w:rsidRPr="00A223CE" w:rsidRDefault="00DF0279" w:rsidP="00CC1F1C">
            <w:pPr>
              <w:numPr>
                <w:ilvl w:val="0"/>
                <w:numId w:val="15"/>
              </w:numPr>
              <w:spacing w:line="360" w:lineRule="auto"/>
              <w:ind w:left="342" w:hanging="252"/>
              <w:rPr>
                <w:sz w:val="26"/>
                <w:szCs w:val="26"/>
              </w:rPr>
            </w:pPr>
            <w:r w:rsidRPr="00A223CE">
              <w:rPr>
                <w:sz w:val="26"/>
                <w:szCs w:val="26"/>
              </w:rPr>
              <w:lastRenderedPageBreak/>
              <w:t xml:space="preserve">Examples of farmers supported with improved crop varieties i.e. coffee seedling, cassava cuttings, </w:t>
            </w:r>
            <w:proofErr w:type="spellStart"/>
            <w:r w:rsidRPr="00A223CE">
              <w:rPr>
                <w:sz w:val="26"/>
                <w:szCs w:val="26"/>
              </w:rPr>
              <w:t>irish</w:t>
            </w:r>
            <w:proofErr w:type="spellEnd"/>
            <w:r w:rsidRPr="00A223CE">
              <w:rPr>
                <w:sz w:val="26"/>
                <w:szCs w:val="26"/>
              </w:rPr>
              <w:t xml:space="preserve"> potatoes, tea etc.</w:t>
            </w:r>
          </w:p>
        </w:tc>
        <w:tc>
          <w:tcPr>
            <w:tcW w:w="4860" w:type="dxa"/>
          </w:tcPr>
          <w:p w:rsidR="00DF0279" w:rsidRPr="00A223CE" w:rsidRDefault="00DF0279" w:rsidP="00CC1F1C">
            <w:pPr>
              <w:numPr>
                <w:ilvl w:val="0"/>
                <w:numId w:val="15"/>
              </w:numPr>
              <w:spacing w:line="360" w:lineRule="auto"/>
              <w:rPr>
                <w:sz w:val="26"/>
                <w:szCs w:val="26"/>
              </w:rPr>
            </w:pPr>
            <w:r w:rsidRPr="00A223CE">
              <w:rPr>
                <w:sz w:val="26"/>
                <w:szCs w:val="26"/>
              </w:rPr>
              <w:lastRenderedPageBreak/>
              <w:t xml:space="preserve">Carry out inspection, certification and quality assurance of seeds, agrochemicals and plant and plant </w:t>
            </w:r>
            <w:r w:rsidRPr="00A223CE">
              <w:rPr>
                <w:sz w:val="26"/>
                <w:szCs w:val="26"/>
              </w:rPr>
              <w:lastRenderedPageBreak/>
              <w:t xml:space="preserve">products  </w:t>
            </w:r>
          </w:p>
          <w:p w:rsidR="00DF0279" w:rsidRPr="00A223CE" w:rsidRDefault="00DF0279" w:rsidP="00CC1F1C">
            <w:pPr>
              <w:numPr>
                <w:ilvl w:val="0"/>
                <w:numId w:val="15"/>
              </w:numPr>
              <w:spacing w:line="360" w:lineRule="auto"/>
              <w:ind w:left="342" w:hanging="252"/>
              <w:rPr>
                <w:sz w:val="26"/>
                <w:szCs w:val="26"/>
              </w:rPr>
            </w:pPr>
            <w:r w:rsidRPr="00A223CE">
              <w:rPr>
                <w:sz w:val="26"/>
                <w:szCs w:val="26"/>
              </w:rPr>
              <w:t>Field inspection for inspection, monitoring and evaluation of seed and planting materials distributed to beneficiaries under OWC</w:t>
            </w:r>
          </w:p>
          <w:p w:rsidR="00DF0279" w:rsidRPr="00A223CE" w:rsidRDefault="00DF0279" w:rsidP="00CC1F1C">
            <w:pPr>
              <w:numPr>
                <w:ilvl w:val="0"/>
                <w:numId w:val="15"/>
              </w:numPr>
              <w:spacing w:line="360" w:lineRule="auto"/>
              <w:ind w:left="342" w:hanging="252"/>
              <w:rPr>
                <w:sz w:val="26"/>
                <w:szCs w:val="26"/>
              </w:rPr>
            </w:pPr>
            <w:r w:rsidRPr="00A223CE">
              <w:rPr>
                <w:sz w:val="26"/>
                <w:szCs w:val="26"/>
              </w:rPr>
              <w:t>Procure fuel, oils and lubricants for the Plant Protection Inspectors</w:t>
            </w:r>
          </w:p>
          <w:p w:rsidR="00DF0279" w:rsidRPr="00A223CE" w:rsidRDefault="00DF0279" w:rsidP="00CC1F1C">
            <w:pPr>
              <w:numPr>
                <w:ilvl w:val="0"/>
                <w:numId w:val="15"/>
              </w:numPr>
              <w:spacing w:line="360" w:lineRule="auto"/>
              <w:ind w:left="342" w:hanging="252"/>
              <w:rPr>
                <w:sz w:val="26"/>
                <w:szCs w:val="26"/>
              </w:rPr>
            </w:pPr>
            <w:r w:rsidRPr="00A223CE">
              <w:rPr>
                <w:sz w:val="26"/>
                <w:szCs w:val="26"/>
              </w:rPr>
              <w:t>Provide work space and stationery to Local Government Plant Protection Inspectors</w:t>
            </w:r>
          </w:p>
          <w:p w:rsidR="00DF0279" w:rsidRPr="00A223CE" w:rsidRDefault="00DF0279" w:rsidP="00CC1F1C">
            <w:pPr>
              <w:numPr>
                <w:ilvl w:val="0"/>
                <w:numId w:val="15"/>
              </w:numPr>
              <w:spacing w:line="360" w:lineRule="auto"/>
              <w:ind w:left="342" w:hanging="252"/>
              <w:rPr>
                <w:sz w:val="26"/>
                <w:szCs w:val="26"/>
              </w:rPr>
            </w:pPr>
            <w:r w:rsidRPr="00A223CE">
              <w:rPr>
                <w:sz w:val="26"/>
                <w:szCs w:val="26"/>
              </w:rPr>
              <w:t>Conduct demonstrations on pest/disease control management to LG Plant Protection Inspectors</w:t>
            </w:r>
          </w:p>
        </w:tc>
      </w:tr>
      <w:tr w:rsidR="00DF0279" w:rsidRPr="00A223CE" w:rsidTr="00DF0279">
        <w:tc>
          <w:tcPr>
            <w:tcW w:w="630" w:type="dxa"/>
          </w:tcPr>
          <w:p w:rsidR="00DF0279" w:rsidRPr="00A223CE" w:rsidRDefault="00DF0279" w:rsidP="00CC1F1C">
            <w:pPr>
              <w:spacing w:line="360" w:lineRule="auto"/>
              <w:rPr>
                <w:sz w:val="26"/>
                <w:szCs w:val="26"/>
              </w:rPr>
            </w:pPr>
            <w:r w:rsidRPr="00A223CE">
              <w:rPr>
                <w:sz w:val="26"/>
                <w:szCs w:val="26"/>
              </w:rPr>
              <w:lastRenderedPageBreak/>
              <w:t>3</w:t>
            </w:r>
          </w:p>
        </w:tc>
        <w:tc>
          <w:tcPr>
            <w:tcW w:w="3240" w:type="dxa"/>
          </w:tcPr>
          <w:p w:rsidR="00DF0279" w:rsidRPr="00A223CE" w:rsidRDefault="00DF0279" w:rsidP="00CC1F1C">
            <w:pPr>
              <w:spacing w:line="360" w:lineRule="auto"/>
              <w:rPr>
                <w:sz w:val="26"/>
                <w:szCs w:val="26"/>
              </w:rPr>
            </w:pPr>
            <w:r w:rsidRPr="00A223CE">
              <w:rPr>
                <w:sz w:val="26"/>
                <w:szCs w:val="26"/>
              </w:rPr>
              <w:t xml:space="preserve"> Staff capacity for pest and disease control and quality assurance  developed at Local Governments</w:t>
            </w:r>
          </w:p>
        </w:tc>
        <w:tc>
          <w:tcPr>
            <w:tcW w:w="5850" w:type="dxa"/>
          </w:tcPr>
          <w:p w:rsidR="00DF0279" w:rsidRPr="00A223CE" w:rsidRDefault="00DF0279" w:rsidP="00CC1F1C">
            <w:pPr>
              <w:spacing w:line="360" w:lineRule="auto"/>
              <w:rPr>
                <w:sz w:val="26"/>
                <w:szCs w:val="26"/>
              </w:rPr>
            </w:pPr>
          </w:p>
        </w:tc>
        <w:tc>
          <w:tcPr>
            <w:tcW w:w="4860" w:type="dxa"/>
          </w:tcPr>
          <w:p w:rsidR="00DF0279" w:rsidRPr="00A223CE" w:rsidRDefault="00DF0279" w:rsidP="00CC1F1C">
            <w:pPr>
              <w:numPr>
                <w:ilvl w:val="0"/>
                <w:numId w:val="16"/>
              </w:numPr>
              <w:spacing w:line="360" w:lineRule="auto"/>
              <w:ind w:left="342" w:hanging="252"/>
              <w:rPr>
                <w:sz w:val="26"/>
                <w:szCs w:val="26"/>
              </w:rPr>
            </w:pPr>
            <w:r w:rsidRPr="00A223CE">
              <w:rPr>
                <w:sz w:val="26"/>
                <w:szCs w:val="26"/>
              </w:rPr>
              <w:t>Recruitment of District Plant Protection Inspectors</w:t>
            </w:r>
          </w:p>
          <w:p w:rsidR="00DF0279" w:rsidRPr="00A223CE" w:rsidRDefault="00DF0279" w:rsidP="00CC1F1C">
            <w:pPr>
              <w:numPr>
                <w:ilvl w:val="0"/>
                <w:numId w:val="16"/>
              </w:numPr>
              <w:spacing w:line="360" w:lineRule="auto"/>
              <w:ind w:left="342" w:hanging="252"/>
              <w:rPr>
                <w:sz w:val="26"/>
                <w:szCs w:val="26"/>
              </w:rPr>
            </w:pPr>
            <w:r w:rsidRPr="00A223CE">
              <w:rPr>
                <w:sz w:val="26"/>
                <w:szCs w:val="26"/>
              </w:rPr>
              <w:t>Training of the District Plant Protection Inspectors</w:t>
            </w:r>
          </w:p>
          <w:p w:rsidR="00DF0279" w:rsidRPr="00A223CE" w:rsidRDefault="00DF0279" w:rsidP="00CC1F1C">
            <w:pPr>
              <w:numPr>
                <w:ilvl w:val="0"/>
                <w:numId w:val="16"/>
              </w:numPr>
              <w:spacing w:line="360" w:lineRule="auto"/>
              <w:ind w:left="342" w:hanging="252"/>
              <w:rPr>
                <w:sz w:val="26"/>
                <w:szCs w:val="26"/>
              </w:rPr>
            </w:pPr>
            <w:r w:rsidRPr="00A223CE">
              <w:rPr>
                <w:sz w:val="26"/>
                <w:szCs w:val="26"/>
              </w:rPr>
              <w:t>Train Community Based Surveillance persons and Regional Inspectors</w:t>
            </w:r>
          </w:p>
          <w:p w:rsidR="00DF0279" w:rsidRPr="00A223CE" w:rsidRDefault="00DF0279" w:rsidP="00CC1F1C">
            <w:pPr>
              <w:numPr>
                <w:ilvl w:val="0"/>
                <w:numId w:val="16"/>
              </w:numPr>
              <w:spacing w:line="360" w:lineRule="auto"/>
              <w:ind w:left="342" w:hanging="252"/>
              <w:rPr>
                <w:sz w:val="26"/>
                <w:szCs w:val="26"/>
              </w:rPr>
            </w:pPr>
            <w:r w:rsidRPr="00A223CE">
              <w:rPr>
                <w:sz w:val="26"/>
                <w:szCs w:val="26"/>
              </w:rPr>
              <w:lastRenderedPageBreak/>
              <w:t>Liaise with districts to identify community based surveillance partners</w:t>
            </w:r>
          </w:p>
          <w:p w:rsidR="00DF0279" w:rsidRPr="00A223CE" w:rsidRDefault="00DF0279" w:rsidP="00CC1F1C">
            <w:pPr>
              <w:numPr>
                <w:ilvl w:val="0"/>
                <w:numId w:val="16"/>
              </w:numPr>
              <w:spacing w:line="360" w:lineRule="auto"/>
              <w:ind w:left="342" w:hanging="252"/>
              <w:rPr>
                <w:sz w:val="26"/>
                <w:szCs w:val="26"/>
              </w:rPr>
            </w:pPr>
            <w:r w:rsidRPr="00A223CE">
              <w:rPr>
                <w:sz w:val="26"/>
                <w:szCs w:val="26"/>
              </w:rPr>
              <w:t>In-service refresher training courses conducted for Border post and Regional Plant Protection Inspectors</w:t>
            </w:r>
          </w:p>
          <w:p w:rsidR="00DF0279" w:rsidRPr="00A223CE" w:rsidRDefault="00DF0279" w:rsidP="00CC1F1C">
            <w:pPr>
              <w:numPr>
                <w:ilvl w:val="0"/>
                <w:numId w:val="16"/>
              </w:numPr>
              <w:spacing w:line="360" w:lineRule="auto"/>
              <w:ind w:left="342" w:hanging="252"/>
              <w:rPr>
                <w:sz w:val="26"/>
                <w:szCs w:val="26"/>
              </w:rPr>
            </w:pPr>
            <w:r w:rsidRPr="00A223CE">
              <w:rPr>
                <w:sz w:val="26"/>
                <w:szCs w:val="26"/>
              </w:rPr>
              <w:t>Generate, print and distribute pest/disease management information packages to the affected farming communities</w:t>
            </w:r>
          </w:p>
        </w:tc>
      </w:tr>
      <w:tr w:rsidR="00DF0279" w:rsidRPr="00A223CE" w:rsidTr="00DF0279">
        <w:tc>
          <w:tcPr>
            <w:tcW w:w="630" w:type="dxa"/>
          </w:tcPr>
          <w:p w:rsidR="00DF0279" w:rsidRPr="00A223CE" w:rsidRDefault="00DF0279" w:rsidP="00CC1F1C">
            <w:pPr>
              <w:spacing w:line="360" w:lineRule="auto"/>
              <w:rPr>
                <w:color w:val="000000"/>
                <w:sz w:val="26"/>
                <w:szCs w:val="26"/>
              </w:rPr>
            </w:pPr>
            <w:r w:rsidRPr="00A223CE">
              <w:rPr>
                <w:color w:val="000000"/>
                <w:sz w:val="26"/>
                <w:szCs w:val="26"/>
              </w:rPr>
              <w:lastRenderedPageBreak/>
              <w:t>4</w:t>
            </w:r>
          </w:p>
        </w:tc>
        <w:tc>
          <w:tcPr>
            <w:tcW w:w="3240" w:type="dxa"/>
          </w:tcPr>
          <w:p w:rsidR="00DF0279" w:rsidRPr="00A223CE" w:rsidRDefault="00DF0279" w:rsidP="00CC1F1C">
            <w:pPr>
              <w:spacing w:line="360" w:lineRule="auto"/>
              <w:rPr>
                <w:color w:val="000000"/>
                <w:sz w:val="26"/>
                <w:szCs w:val="26"/>
              </w:rPr>
            </w:pPr>
            <w:r w:rsidRPr="00A223CE">
              <w:rPr>
                <w:color w:val="000000"/>
                <w:sz w:val="26"/>
                <w:szCs w:val="26"/>
              </w:rPr>
              <w:t>Support development infrastructure for irrigation</w:t>
            </w:r>
          </w:p>
        </w:tc>
        <w:tc>
          <w:tcPr>
            <w:tcW w:w="5850" w:type="dxa"/>
          </w:tcPr>
          <w:p w:rsidR="00DF0279" w:rsidRPr="00A223CE" w:rsidRDefault="00DF0279" w:rsidP="00CC1F1C">
            <w:pPr>
              <w:numPr>
                <w:ilvl w:val="0"/>
                <w:numId w:val="16"/>
              </w:numPr>
              <w:spacing w:line="360" w:lineRule="auto"/>
              <w:rPr>
                <w:color w:val="000000"/>
                <w:sz w:val="26"/>
                <w:szCs w:val="26"/>
              </w:rPr>
            </w:pPr>
            <w:r w:rsidRPr="00A223CE">
              <w:rPr>
                <w:color w:val="000000"/>
                <w:sz w:val="26"/>
                <w:szCs w:val="26"/>
              </w:rPr>
              <w:t>Development of small scale water harvesting and irrigation system</w:t>
            </w:r>
          </w:p>
          <w:p w:rsidR="00DF0279" w:rsidRPr="00A223CE" w:rsidRDefault="00DF0279" w:rsidP="00CC1F1C">
            <w:pPr>
              <w:numPr>
                <w:ilvl w:val="0"/>
                <w:numId w:val="16"/>
              </w:numPr>
              <w:spacing w:line="360" w:lineRule="auto"/>
              <w:rPr>
                <w:color w:val="000000"/>
                <w:sz w:val="26"/>
                <w:szCs w:val="26"/>
              </w:rPr>
            </w:pPr>
            <w:r w:rsidRPr="00A223CE">
              <w:rPr>
                <w:color w:val="000000"/>
                <w:sz w:val="26"/>
                <w:szCs w:val="26"/>
              </w:rPr>
              <w:t xml:space="preserve">Maintenance/construction, rehabilitation of irrigation infrastructure  i.e. carvels, irrigation heed works, ox- ploughs  </w:t>
            </w:r>
          </w:p>
        </w:tc>
        <w:tc>
          <w:tcPr>
            <w:tcW w:w="4860" w:type="dxa"/>
          </w:tcPr>
          <w:p w:rsidR="00DF0279" w:rsidRPr="00A223CE" w:rsidRDefault="00DF0279" w:rsidP="00CC1F1C">
            <w:pPr>
              <w:spacing w:line="360" w:lineRule="auto"/>
              <w:ind w:left="450"/>
              <w:rPr>
                <w:color w:val="000000"/>
                <w:sz w:val="26"/>
                <w:szCs w:val="26"/>
              </w:rPr>
            </w:pPr>
          </w:p>
        </w:tc>
      </w:tr>
      <w:tr w:rsidR="00DF0279" w:rsidRPr="00A223CE" w:rsidTr="00DF0279">
        <w:tc>
          <w:tcPr>
            <w:tcW w:w="630" w:type="dxa"/>
          </w:tcPr>
          <w:p w:rsidR="00DF0279" w:rsidRPr="00A223CE" w:rsidRDefault="00DF0279" w:rsidP="00CC1F1C">
            <w:pPr>
              <w:spacing w:line="360" w:lineRule="auto"/>
              <w:rPr>
                <w:color w:val="000000"/>
                <w:sz w:val="26"/>
                <w:szCs w:val="26"/>
              </w:rPr>
            </w:pPr>
            <w:r w:rsidRPr="00A223CE">
              <w:rPr>
                <w:color w:val="000000"/>
                <w:sz w:val="26"/>
                <w:szCs w:val="26"/>
              </w:rPr>
              <w:t>5</w:t>
            </w:r>
          </w:p>
        </w:tc>
        <w:tc>
          <w:tcPr>
            <w:tcW w:w="3240" w:type="dxa"/>
          </w:tcPr>
          <w:p w:rsidR="00DF0279" w:rsidRPr="00A223CE" w:rsidRDefault="00DF0279" w:rsidP="00CC1F1C">
            <w:pPr>
              <w:spacing w:line="360" w:lineRule="auto"/>
              <w:rPr>
                <w:color w:val="000000"/>
                <w:sz w:val="26"/>
                <w:szCs w:val="26"/>
              </w:rPr>
            </w:pPr>
            <w:r w:rsidRPr="00A223CE">
              <w:rPr>
                <w:color w:val="000000"/>
                <w:sz w:val="26"/>
                <w:szCs w:val="26"/>
              </w:rPr>
              <w:t xml:space="preserve">Logistical Support for irrigation and mechanism </w:t>
            </w:r>
          </w:p>
        </w:tc>
        <w:tc>
          <w:tcPr>
            <w:tcW w:w="5850" w:type="dxa"/>
          </w:tcPr>
          <w:p w:rsidR="00DF0279" w:rsidRPr="00A223CE" w:rsidRDefault="00DF0279" w:rsidP="00CC1F1C">
            <w:pPr>
              <w:numPr>
                <w:ilvl w:val="0"/>
                <w:numId w:val="16"/>
              </w:numPr>
              <w:spacing w:line="360" w:lineRule="auto"/>
              <w:rPr>
                <w:color w:val="000000"/>
                <w:sz w:val="26"/>
                <w:szCs w:val="26"/>
              </w:rPr>
            </w:pPr>
            <w:r w:rsidRPr="00A223CE">
              <w:rPr>
                <w:color w:val="000000"/>
                <w:sz w:val="26"/>
                <w:szCs w:val="26"/>
              </w:rPr>
              <w:t>Retooling staff in irrigation and mechanisation demonstrations</w:t>
            </w:r>
          </w:p>
          <w:p w:rsidR="00DF0279" w:rsidRPr="00A223CE" w:rsidRDefault="00DF0279" w:rsidP="00CC1F1C">
            <w:pPr>
              <w:spacing w:line="360" w:lineRule="auto"/>
              <w:ind w:left="90"/>
              <w:rPr>
                <w:color w:val="000000"/>
                <w:sz w:val="26"/>
                <w:szCs w:val="26"/>
              </w:rPr>
            </w:pPr>
            <w:r w:rsidRPr="00A223CE">
              <w:rPr>
                <w:color w:val="000000"/>
                <w:sz w:val="26"/>
                <w:szCs w:val="26"/>
              </w:rPr>
              <w:t xml:space="preserve"> </w:t>
            </w:r>
          </w:p>
        </w:tc>
        <w:tc>
          <w:tcPr>
            <w:tcW w:w="4860" w:type="dxa"/>
          </w:tcPr>
          <w:p w:rsidR="00DF0279" w:rsidRPr="00A223CE" w:rsidRDefault="00DF0279" w:rsidP="00CC1F1C">
            <w:pPr>
              <w:numPr>
                <w:ilvl w:val="0"/>
                <w:numId w:val="16"/>
              </w:numPr>
              <w:spacing w:line="360" w:lineRule="auto"/>
              <w:rPr>
                <w:color w:val="000000"/>
                <w:sz w:val="26"/>
                <w:szCs w:val="26"/>
              </w:rPr>
            </w:pPr>
            <w:r w:rsidRPr="00A223CE">
              <w:rPr>
                <w:color w:val="000000"/>
                <w:sz w:val="26"/>
                <w:szCs w:val="26"/>
              </w:rPr>
              <w:t>Train staff and stakeholders in water harvesting and small scale irrigation</w:t>
            </w:r>
          </w:p>
          <w:p w:rsidR="00DF0279" w:rsidRPr="00A223CE" w:rsidRDefault="00DF0279" w:rsidP="00CC1F1C">
            <w:pPr>
              <w:numPr>
                <w:ilvl w:val="0"/>
                <w:numId w:val="16"/>
              </w:numPr>
              <w:spacing w:line="360" w:lineRule="auto"/>
              <w:rPr>
                <w:color w:val="000000"/>
                <w:sz w:val="26"/>
                <w:szCs w:val="26"/>
              </w:rPr>
            </w:pPr>
            <w:r w:rsidRPr="00A223CE">
              <w:rPr>
                <w:color w:val="000000"/>
                <w:sz w:val="26"/>
                <w:szCs w:val="26"/>
              </w:rPr>
              <w:t xml:space="preserve">Provide/ develop TOR’s/ specifications for irrigation structures </w:t>
            </w:r>
          </w:p>
          <w:p w:rsidR="00DF0279" w:rsidRPr="00A223CE" w:rsidRDefault="00DF0279" w:rsidP="00CC1F1C">
            <w:pPr>
              <w:numPr>
                <w:ilvl w:val="0"/>
                <w:numId w:val="16"/>
              </w:numPr>
              <w:spacing w:line="360" w:lineRule="auto"/>
              <w:rPr>
                <w:color w:val="000000"/>
                <w:sz w:val="26"/>
                <w:szCs w:val="26"/>
              </w:rPr>
            </w:pPr>
            <w:r w:rsidRPr="00A223CE">
              <w:rPr>
                <w:color w:val="000000"/>
                <w:sz w:val="26"/>
                <w:szCs w:val="26"/>
              </w:rPr>
              <w:t>Development of water users association</w:t>
            </w:r>
          </w:p>
          <w:p w:rsidR="00DF0279" w:rsidRPr="00A223CE" w:rsidRDefault="00DF0279" w:rsidP="00CC1F1C">
            <w:pPr>
              <w:numPr>
                <w:ilvl w:val="0"/>
                <w:numId w:val="16"/>
              </w:numPr>
              <w:spacing w:line="360" w:lineRule="auto"/>
              <w:rPr>
                <w:color w:val="000000"/>
                <w:sz w:val="26"/>
                <w:szCs w:val="26"/>
              </w:rPr>
            </w:pPr>
            <w:r w:rsidRPr="00A223CE">
              <w:rPr>
                <w:color w:val="000000"/>
                <w:sz w:val="26"/>
                <w:szCs w:val="26"/>
              </w:rPr>
              <w:lastRenderedPageBreak/>
              <w:t>Train of mechanism/ ox cultivation</w:t>
            </w:r>
          </w:p>
          <w:p w:rsidR="00DF0279" w:rsidRPr="00A223CE" w:rsidRDefault="00DF0279" w:rsidP="00CC1F1C">
            <w:pPr>
              <w:numPr>
                <w:ilvl w:val="0"/>
                <w:numId w:val="16"/>
              </w:numPr>
              <w:spacing w:line="360" w:lineRule="auto"/>
              <w:rPr>
                <w:color w:val="000000"/>
                <w:sz w:val="26"/>
                <w:szCs w:val="26"/>
              </w:rPr>
            </w:pPr>
            <w:r w:rsidRPr="00A223CE">
              <w:rPr>
                <w:color w:val="000000"/>
                <w:sz w:val="26"/>
                <w:szCs w:val="26"/>
              </w:rPr>
              <w:t xml:space="preserve">Provide fuel for the </w:t>
            </w:r>
            <w:proofErr w:type="spellStart"/>
            <w:r w:rsidRPr="00A223CE">
              <w:rPr>
                <w:color w:val="000000"/>
                <w:sz w:val="26"/>
                <w:szCs w:val="26"/>
              </w:rPr>
              <w:t>equipments</w:t>
            </w:r>
            <w:proofErr w:type="spellEnd"/>
          </w:p>
        </w:tc>
      </w:tr>
      <w:tr w:rsidR="00DF0279" w:rsidRPr="00A223CE" w:rsidTr="00DF0279">
        <w:tc>
          <w:tcPr>
            <w:tcW w:w="630" w:type="dxa"/>
          </w:tcPr>
          <w:p w:rsidR="00DF0279" w:rsidRPr="00A223CE" w:rsidRDefault="00DF0279" w:rsidP="00CC1F1C">
            <w:pPr>
              <w:spacing w:line="360" w:lineRule="auto"/>
              <w:rPr>
                <w:color w:val="000000"/>
                <w:sz w:val="26"/>
                <w:szCs w:val="26"/>
              </w:rPr>
            </w:pPr>
            <w:r w:rsidRPr="00A223CE">
              <w:rPr>
                <w:color w:val="000000"/>
                <w:sz w:val="26"/>
                <w:szCs w:val="26"/>
              </w:rPr>
              <w:lastRenderedPageBreak/>
              <w:t>6</w:t>
            </w:r>
          </w:p>
        </w:tc>
        <w:tc>
          <w:tcPr>
            <w:tcW w:w="3240" w:type="dxa"/>
          </w:tcPr>
          <w:p w:rsidR="00DF0279" w:rsidRPr="00A223CE" w:rsidRDefault="00DF0279" w:rsidP="00CC1F1C">
            <w:pPr>
              <w:spacing w:line="360" w:lineRule="auto"/>
              <w:rPr>
                <w:color w:val="000000"/>
                <w:sz w:val="26"/>
                <w:szCs w:val="26"/>
              </w:rPr>
            </w:pPr>
            <w:r w:rsidRPr="00A223CE">
              <w:rPr>
                <w:color w:val="000000"/>
                <w:sz w:val="26"/>
                <w:szCs w:val="26"/>
              </w:rPr>
              <w:t>Land use planning</w:t>
            </w:r>
          </w:p>
        </w:tc>
        <w:tc>
          <w:tcPr>
            <w:tcW w:w="5850" w:type="dxa"/>
          </w:tcPr>
          <w:p w:rsidR="00DF0279" w:rsidRPr="00A223CE" w:rsidRDefault="00DF0279" w:rsidP="00CC1F1C">
            <w:pPr>
              <w:numPr>
                <w:ilvl w:val="0"/>
                <w:numId w:val="16"/>
              </w:numPr>
              <w:spacing w:line="360" w:lineRule="auto"/>
              <w:rPr>
                <w:color w:val="000000"/>
                <w:sz w:val="26"/>
                <w:szCs w:val="26"/>
              </w:rPr>
            </w:pPr>
            <w:r w:rsidRPr="00A223CE">
              <w:rPr>
                <w:color w:val="000000"/>
                <w:sz w:val="26"/>
                <w:szCs w:val="26"/>
              </w:rPr>
              <w:t>Establishment of farm land use planning units</w:t>
            </w:r>
          </w:p>
          <w:p w:rsidR="00DF0279" w:rsidRPr="00A223CE" w:rsidRDefault="00DF0279" w:rsidP="00CC1F1C">
            <w:pPr>
              <w:numPr>
                <w:ilvl w:val="0"/>
                <w:numId w:val="16"/>
              </w:numPr>
              <w:spacing w:line="360" w:lineRule="auto"/>
              <w:rPr>
                <w:color w:val="000000"/>
                <w:sz w:val="26"/>
                <w:szCs w:val="26"/>
              </w:rPr>
            </w:pPr>
            <w:r w:rsidRPr="00A223CE">
              <w:rPr>
                <w:color w:val="000000"/>
                <w:sz w:val="26"/>
                <w:szCs w:val="26"/>
              </w:rPr>
              <w:t xml:space="preserve">Purchase of equipment i.e. maps, kits, </w:t>
            </w:r>
            <w:proofErr w:type="spellStart"/>
            <w:r w:rsidRPr="00A223CE">
              <w:rPr>
                <w:color w:val="000000"/>
                <w:sz w:val="26"/>
                <w:szCs w:val="26"/>
              </w:rPr>
              <w:t>e.t.c</w:t>
            </w:r>
            <w:proofErr w:type="spellEnd"/>
            <w:r w:rsidRPr="00A223CE">
              <w:rPr>
                <w:color w:val="000000"/>
                <w:sz w:val="26"/>
                <w:szCs w:val="26"/>
              </w:rPr>
              <w:t>.</w:t>
            </w:r>
          </w:p>
        </w:tc>
        <w:tc>
          <w:tcPr>
            <w:tcW w:w="4860" w:type="dxa"/>
          </w:tcPr>
          <w:p w:rsidR="00DF0279" w:rsidRPr="00A223CE" w:rsidRDefault="00DF0279" w:rsidP="00CC1F1C">
            <w:pPr>
              <w:spacing w:line="360" w:lineRule="auto"/>
              <w:ind w:left="450"/>
              <w:rPr>
                <w:color w:val="000000"/>
                <w:sz w:val="26"/>
                <w:szCs w:val="26"/>
              </w:rPr>
            </w:pPr>
          </w:p>
        </w:tc>
      </w:tr>
      <w:tr w:rsidR="00DF0279" w:rsidRPr="00A223CE" w:rsidTr="00DF0279">
        <w:tc>
          <w:tcPr>
            <w:tcW w:w="630" w:type="dxa"/>
          </w:tcPr>
          <w:p w:rsidR="00DF0279" w:rsidRPr="00A223CE" w:rsidRDefault="00DF0279" w:rsidP="00CC1F1C">
            <w:pPr>
              <w:spacing w:line="360" w:lineRule="auto"/>
              <w:rPr>
                <w:color w:val="000000"/>
                <w:sz w:val="26"/>
                <w:szCs w:val="26"/>
              </w:rPr>
            </w:pPr>
            <w:r w:rsidRPr="00A223CE">
              <w:rPr>
                <w:color w:val="000000"/>
                <w:sz w:val="26"/>
                <w:szCs w:val="26"/>
              </w:rPr>
              <w:t>7</w:t>
            </w:r>
          </w:p>
        </w:tc>
        <w:tc>
          <w:tcPr>
            <w:tcW w:w="3240" w:type="dxa"/>
          </w:tcPr>
          <w:p w:rsidR="00DF0279" w:rsidRPr="00A223CE" w:rsidRDefault="00DF0279" w:rsidP="00CC1F1C">
            <w:pPr>
              <w:spacing w:line="360" w:lineRule="auto"/>
              <w:rPr>
                <w:color w:val="000000"/>
                <w:sz w:val="26"/>
                <w:szCs w:val="26"/>
              </w:rPr>
            </w:pPr>
            <w:r w:rsidRPr="00A223CE">
              <w:rPr>
                <w:color w:val="000000"/>
                <w:sz w:val="26"/>
                <w:szCs w:val="26"/>
              </w:rPr>
              <w:t>Logistical support for land use planning</w:t>
            </w:r>
          </w:p>
        </w:tc>
        <w:tc>
          <w:tcPr>
            <w:tcW w:w="5850" w:type="dxa"/>
          </w:tcPr>
          <w:p w:rsidR="00DF0279" w:rsidRPr="00A223CE" w:rsidRDefault="00DF0279" w:rsidP="00CC1F1C">
            <w:pPr>
              <w:numPr>
                <w:ilvl w:val="0"/>
                <w:numId w:val="16"/>
              </w:numPr>
              <w:spacing w:line="360" w:lineRule="auto"/>
              <w:rPr>
                <w:color w:val="000000"/>
                <w:sz w:val="26"/>
                <w:szCs w:val="26"/>
              </w:rPr>
            </w:pPr>
            <w:r w:rsidRPr="00A223CE">
              <w:rPr>
                <w:color w:val="000000"/>
                <w:sz w:val="26"/>
                <w:szCs w:val="26"/>
              </w:rPr>
              <w:t>Retooling staff in farm land use planning</w:t>
            </w:r>
          </w:p>
          <w:p w:rsidR="00DF0279" w:rsidRPr="00A223CE" w:rsidRDefault="00DF0279" w:rsidP="00CC1F1C">
            <w:pPr>
              <w:spacing w:line="360" w:lineRule="auto"/>
              <w:ind w:left="90"/>
              <w:rPr>
                <w:color w:val="000000"/>
                <w:sz w:val="26"/>
                <w:szCs w:val="26"/>
              </w:rPr>
            </w:pPr>
          </w:p>
        </w:tc>
        <w:tc>
          <w:tcPr>
            <w:tcW w:w="4860" w:type="dxa"/>
          </w:tcPr>
          <w:p w:rsidR="00DF0279" w:rsidRPr="00A223CE" w:rsidRDefault="00DF0279" w:rsidP="00CC1F1C">
            <w:pPr>
              <w:numPr>
                <w:ilvl w:val="0"/>
                <w:numId w:val="16"/>
              </w:numPr>
              <w:spacing w:line="360" w:lineRule="auto"/>
              <w:rPr>
                <w:color w:val="000000"/>
                <w:sz w:val="26"/>
                <w:szCs w:val="26"/>
              </w:rPr>
            </w:pPr>
            <w:r w:rsidRPr="00A223CE">
              <w:rPr>
                <w:color w:val="000000"/>
                <w:sz w:val="26"/>
                <w:szCs w:val="26"/>
              </w:rPr>
              <w:t>Train staff in land use and management</w:t>
            </w:r>
          </w:p>
          <w:p w:rsidR="00DF0279" w:rsidRPr="00A223CE" w:rsidRDefault="00DF0279" w:rsidP="00CC1F1C">
            <w:pPr>
              <w:numPr>
                <w:ilvl w:val="0"/>
                <w:numId w:val="16"/>
              </w:numPr>
              <w:spacing w:line="360" w:lineRule="auto"/>
              <w:rPr>
                <w:color w:val="000000"/>
                <w:sz w:val="26"/>
                <w:szCs w:val="26"/>
              </w:rPr>
            </w:pPr>
            <w:r w:rsidRPr="00A223CE">
              <w:rPr>
                <w:color w:val="000000"/>
                <w:sz w:val="26"/>
                <w:szCs w:val="26"/>
              </w:rPr>
              <w:t>Train in soil and water and facility management</w:t>
            </w:r>
          </w:p>
          <w:p w:rsidR="00DF0279" w:rsidRPr="00A223CE" w:rsidRDefault="00DF0279" w:rsidP="00CC1F1C">
            <w:pPr>
              <w:numPr>
                <w:ilvl w:val="0"/>
                <w:numId w:val="16"/>
              </w:numPr>
              <w:spacing w:line="360" w:lineRule="auto"/>
              <w:rPr>
                <w:color w:val="000000"/>
                <w:sz w:val="26"/>
                <w:szCs w:val="26"/>
              </w:rPr>
            </w:pPr>
            <w:r w:rsidRPr="00A223CE">
              <w:rPr>
                <w:color w:val="000000"/>
                <w:sz w:val="26"/>
                <w:szCs w:val="26"/>
              </w:rPr>
              <w:t>Support to revival of participatory bye laws formulation and implementation</w:t>
            </w:r>
          </w:p>
          <w:p w:rsidR="00DF0279" w:rsidRPr="00A223CE" w:rsidRDefault="00DF0279" w:rsidP="00CC1F1C">
            <w:pPr>
              <w:numPr>
                <w:ilvl w:val="0"/>
                <w:numId w:val="16"/>
              </w:numPr>
              <w:spacing w:line="360" w:lineRule="auto"/>
              <w:rPr>
                <w:color w:val="000000"/>
                <w:sz w:val="26"/>
                <w:szCs w:val="26"/>
              </w:rPr>
            </w:pPr>
            <w:r w:rsidRPr="00A223CE">
              <w:rPr>
                <w:color w:val="000000"/>
                <w:sz w:val="26"/>
                <w:szCs w:val="26"/>
              </w:rPr>
              <w:t>Linkage with private sector players.</w:t>
            </w:r>
          </w:p>
        </w:tc>
      </w:tr>
    </w:tbl>
    <w:p w:rsidR="00DF0279" w:rsidRPr="00A223CE" w:rsidRDefault="00DF0279" w:rsidP="00CC1F1C">
      <w:pPr>
        <w:pStyle w:val="Heading2"/>
        <w:spacing w:line="360" w:lineRule="auto"/>
        <w:ind w:left="720"/>
        <w:jc w:val="left"/>
        <w:rPr>
          <w:sz w:val="26"/>
          <w:szCs w:val="26"/>
        </w:rPr>
      </w:pPr>
      <w:bookmarkStart w:id="50" w:name="_Toc339285794"/>
      <w:bookmarkStart w:id="51" w:name="_Toc341175004"/>
    </w:p>
    <w:p w:rsidR="00DF0279" w:rsidRPr="00A223CE" w:rsidRDefault="00DF0279" w:rsidP="00AF06DE">
      <w:pPr>
        <w:rPr>
          <w:b/>
        </w:rPr>
      </w:pPr>
      <w:r w:rsidRPr="00A223CE">
        <w:rPr>
          <w:b/>
        </w:rPr>
        <w:t>Table</w:t>
      </w:r>
      <w:r w:rsidRPr="00A223CE">
        <w:rPr>
          <w:b/>
        </w:rPr>
        <w:tab/>
        <w:t xml:space="preserve"> 3: Fisheries Sub Sector</w:t>
      </w:r>
      <w:bookmarkEnd w:id="50"/>
      <w:bookmarkEnd w:id="51"/>
    </w:p>
    <w:p w:rsidR="00DF0279" w:rsidRPr="00A223CE" w:rsidRDefault="00DF0279" w:rsidP="00AF06DE">
      <w:pPr>
        <w:rPr>
          <w:b/>
          <w:sz w:val="26"/>
          <w:szCs w:val="26"/>
        </w:rPr>
      </w:pPr>
    </w:p>
    <w:tbl>
      <w:tblPr>
        <w:tblW w:w="1481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240"/>
        <w:gridCol w:w="5850"/>
        <w:gridCol w:w="5096"/>
      </w:tblGrid>
      <w:tr w:rsidR="00DF0279" w:rsidRPr="00A223CE" w:rsidTr="00AF06DE">
        <w:trPr>
          <w:trHeight w:val="413"/>
        </w:trPr>
        <w:tc>
          <w:tcPr>
            <w:tcW w:w="630" w:type="dxa"/>
          </w:tcPr>
          <w:p w:rsidR="00DF0279" w:rsidRPr="00A223CE" w:rsidRDefault="00DF0279" w:rsidP="00CC1F1C">
            <w:pPr>
              <w:spacing w:line="360" w:lineRule="auto"/>
              <w:rPr>
                <w:b/>
                <w:sz w:val="26"/>
                <w:szCs w:val="26"/>
              </w:rPr>
            </w:pPr>
            <w:r w:rsidRPr="00A223CE">
              <w:rPr>
                <w:b/>
                <w:sz w:val="26"/>
                <w:szCs w:val="26"/>
              </w:rPr>
              <w:t>No.</w:t>
            </w:r>
          </w:p>
        </w:tc>
        <w:tc>
          <w:tcPr>
            <w:tcW w:w="3240" w:type="dxa"/>
          </w:tcPr>
          <w:p w:rsidR="00DF0279" w:rsidRPr="00A223CE" w:rsidRDefault="00DF0279" w:rsidP="00CC1F1C">
            <w:pPr>
              <w:spacing w:line="360" w:lineRule="auto"/>
              <w:rPr>
                <w:b/>
                <w:sz w:val="26"/>
                <w:szCs w:val="26"/>
              </w:rPr>
            </w:pPr>
            <w:r w:rsidRPr="00A223CE">
              <w:rPr>
                <w:b/>
                <w:sz w:val="26"/>
                <w:szCs w:val="26"/>
              </w:rPr>
              <w:t>Functional Areas</w:t>
            </w:r>
          </w:p>
        </w:tc>
        <w:tc>
          <w:tcPr>
            <w:tcW w:w="5850" w:type="dxa"/>
          </w:tcPr>
          <w:p w:rsidR="00DF0279" w:rsidRPr="00A223CE" w:rsidRDefault="00DF0279" w:rsidP="00CC1F1C">
            <w:pPr>
              <w:spacing w:after="200" w:line="360" w:lineRule="auto"/>
              <w:rPr>
                <w:b/>
                <w:sz w:val="26"/>
                <w:szCs w:val="26"/>
              </w:rPr>
            </w:pPr>
            <w:r w:rsidRPr="00A223CE">
              <w:rPr>
                <w:b/>
                <w:sz w:val="26"/>
                <w:szCs w:val="26"/>
              </w:rPr>
              <w:t>Capital Development Activities</w:t>
            </w:r>
          </w:p>
        </w:tc>
        <w:tc>
          <w:tcPr>
            <w:tcW w:w="5096" w:type="dxa"/>
          </w:tcPr>
          <w:p w:rsidR="00DF0279" w:rsidRPr="00A223CE" w:rsidRDefault="00DF0279" w:rsidP="00CC1F1C">
            <w:pPr>
              <w:spacing w:after="200" w:line="360" w:lineRule="auto"/>
              <w:ind w:left="72"/>
              <w:rPr>
                <w:b/>
                <w:sz w:val="26"/>
                <w:szCs w:val="26"/>
              </w:rPr>
            </w:pPr>
            <w:r w:rsidRPr="00A223CE">
              <w:rPr>
                <w:b/>
                <w:sz w:val="26"/>
                <w:szCs w:val="26"/>
              </w:rPr>
              <w:t>Recurrent Activities</w:t>
            </w:r>
          </w:p>
        </w:tc>
      </w:tr>
      <w:tr w:rsidR="00DF0279" w:rsidRPr="00A223CE" w:rsidTr="00AF06DE">
        <w:tc>
          <w:tcPr>
            <w:tcW w:w="630" w:type="dxa"/>
          </w:tcPr>
          <w:p w:rsidR="00DF0279" w:rsidRPr="00A223CE" w:rsidRDefault="00DF0279" w:rsidP="00CC1F1C">
            <w:pPr>
              <w:spacing w:line="360" w:lineRule="auto"/>
              <w:rPr>
                <w:b/>
                <w:sz w:val="26"/>
                <w:szCs w:val="26"/>
              </w:rPr>
            </w:pPr>
            <w:r w:rsidRPr="00A223CE">
              <w:rPr>
                <w:b/>
                <w:sz w:val="26"/>
                <w:szCs w:val="26"/>
              </w:rPr>
              <w:t>1.</w:t>
            </w:r>
          </w:p>
        </w:tc>
        <w:tc>
          <w:tcPr>
            <w:tcW w:w="3240" w:type="dxa"/>
          </w:tcPr>
          <w:p w:rsidR="00DF0279" w:rsidRPr="00A223CE" w:rsidRDefault="00DF0279" w:rsidP="00CC1F1C">
            <w:pPr>
              <w:spacing w:line="360" w:lineRule="auto"/>
              <w:rPr>
                <w:sz w:val="26"/>
                <w:szCs w:val="26"/>
              </w:rPr>
            </w:pPr>
            <w:r w:rsidRPr="00A223CE">
              <w:rPr>
                <w:sz w:val="26"/>
                <w:szCs w:val="26"/>
              </w:rPr>
              <w:t>Develop infrastructure for fisheries quality assurance</w:t>
            </w:r>
          </w:p>
        </w:tc>
        <w:tc>
          <w:tcPr>
            <w:tcW w:w="5850" w:type="dxa"/>
          </w:tcPr>
          <w:p w:rsidR="00DF0279" w:rsidRPr="00A223CE" w:rsidRDefault="00DF0279" w:rsidP="00CC1F1C">
            <w:pPr>
              <w:numPr>
                <w:ilvl w:val="0"/>
                <w:numId w:val="9"/>
              </w:numPr>
              <w:spacing w:after="200" w:line="360" w:lineRule="auto"/>
              <w:rPr>
                <w:sz w:val="26"/>
                <w:szCs w:val="26"/>
              </w:rPr>
            </w:pPr>
            <w:r w:rsidRPr="00A223CE">
              <w:rPr>
                <w:sz w:val="26"/>
                <w:szCs w:val="26"/>
              </w:rPr>
              <w:t>Development of cold chains from landing site to consumer.</w:t>
            </w:r>
          </w:p>
          <w:p w:rsidR="00DF0279" w:rsidRPr="00A223CE" w:rsidRDefault="00DF0279" w:rsidP="00CC1F1C">
            <w:pPr>
              <w:numPr>
                <w:ilvl w:val="0"/>
                <w:numId w:val="9"/>
              </w:numPr>
              <w:spacing w:after="200" w:line="360" w:lineRule="auto"/>
              <w:rPr>
                <w:sz w:val="26"/>
                <w:szCs w:val="26"/>
              </w:rPr>
            </w:pPr>
            <w:r w:rsidRPr="00A223CE">
              <w:rPr>
                <w:sz w:val="26"/>
                <w:szCs w:val="26"/>
              </w:rPr>
              <w:t>Demonstration fish ponds stocked with fish flies.</w:t>
            </w:r>
          </w:p>
          <w:p w:rsidR="00DF0279" w:rsidRPr="00A223CE" w:rsidRDefault="00DF0279" w:rsidP="00CC1F1C">
            <w:pPr>
              <w:numPr>
                <w:ilvl w:val="0"/>
                <w:numId w:val="9"/>
              </w:numPr>
              <w:spacing w:after="200" w:line="360" w:lineRule="auto"/>
              <w:rPr>
                <w:sz w:val="26"/>
                <w:szCs w:val="26"/>
              </w:rPr>
            </w:pPr>
            <w:r w:rsidRPr="00A223CE">
              <w:rPr>
                <w:sz w:val="26"/>
                <w:szCs w:val="26"/>
              </w:rPr>
              <w:t xml:space="preserve">Development of fish handling and storage </w:t>
            </w:r>
            <w:r w:rsidRPr="00A223CE">
              <w:rPr>
                <w:sz w:val="26"/>
                <w:szCs w:val="26"/>
              </w:rPr>
              <w:lastRenderedPageBreak/>
              <w:t>facilities at landing site and markets</w:t>
            </w:r>
          </w:p>
          <w:p w:rsidR="00DF0279" w:rsidRPr="00A223CE" w:rsidRDefault="00DF0279" w:rsidP="00CC1F1C">
            <w:pPr>
              <w:numPr>
                <w:ilvl w:val="0"/>
                <w:numId w:val="9"/>
              </w:numPr>
              <w:spacing w:after="200" w:line="360" w:lineRule="auto"/>
              <w:rPr>
                <w:sz w:val="26"/>
                <w:szCs w:val="26"/>
              </w:rPr>
            </w:pPr>
            <w:r w:rsidRPr="00A223CE">
              <w:rPr>
                <w:sz w:val="26"/>
                <w:szCs w:val="26"/>
              </w:rPr>
              <w:t>Checking of fish fingerling hatcheries for the provision of quality fish fingerling for stocking of natural and artificial water bodies.</w:t>
            </w:r>
          </w:p>
          <w:p w:rsidR="00DF0279" w:rsidRPr="00A223CE" w:rsidRDefault="00DF0279" w:rsidP="00CC1F1C">
            <w:pPr>
              <w:numPr>
                <w:ilvl w:val="0"/>
                <w:numId w:val="9"/>
              </w:numPr>
              <w:spacing w:line="360" w:lineRule="auto"/>
              <w:rPr>
                <w:b/>
                <w:sz w:val="26"/>
                <w:szCs w:val="26"/>
              </w:rPr>
            </w:pPr>
            <w:r w:rsidRPr="00A223CE">
              <w:rPr>
                <w:sz w:val="26"/>
                <w:szCs w:val="26"/>
              </w:rPr>
              <w:t>Provision of machinery for on farm production of quality farm fish feeds</w:t>
            </w:r>
          </w:p>
        </w:tc>
        <w:tc>
          <w:tcPr>
            <w:tcW w:w="5096" w:type="dxa"/>
          </w:tcPr>
          <w:p w:rsidR="00DF0279" w:rsidRPr="00A223CE" w:rsidRDefault="00DF0279" w:rsidP="00CC1F1C">
            <w:pPr>
              <w:numPr>
                <w:ilvl w:val="0"/>
                <w:numId w:val="9"/>
              </w:numPr>
              <w:spacing w:after="200" w:line="360" w:lineRule="auto"/>
              <w:rPr>
                <w:sz w:val="26"/>
                <w:szCs w:val="26"/>
              </w:rPr>
            </w:pPr>
            <w:r w:rsidRPr="00A223CE">
              <w:rPr>
                <w:sz w:val="26"/>
                <w:szCs w:val="26"/>
              </w:rPr>
              <w:lastRenderedPageBreak/>
              <w:t>Establishment of fish and Fish Product Check Points (FPCPs), similar to Animal Check Points (ACPs)</w:t>
            </w:r>
          </w:p>
          <w:p w:rsidR="00DF0279" w:rsidRPr="00A223CE" w:rsidRDefault="00DF0279" w:rsidP="00CC1F1C">
            <w:pPr>
              <w:spacing w:after="200" w:line="360" w:lineRule="auto"/>
              <w:rPr>
                <w:sz w:val="26"/>
                <w:szCs w:val="26"/>
              </w:rPr>
            </w:pPr>
          </w:p>
        </w:tc>
      </w:tr>
      <w:tr w:rsidR="00DF0279" w:rsidRPr="00A223CE" w:rsidTr="00AF06DE">
        <w:tc>
          <w:tcPr>
            <w:tcW w:w="630" w:type="dxa"/>
          </w:tcPr>
          <w:p w:rsidR="00DF0279" w:rsidRPr="00A223CE" w:rsidRDefault="00DF0279" w:rsidP="00CC1F1C">
            <w:pPr>
              <w:spacing w:line="360" w:lineRule="auto"/>
              <w:rPr>
                <w:b/>
                <w:sz w:val="26"/>
                <w:szCs w:val="26"/>
              </w:rPr>
            </w:pPr>
            <w:r w:rsidRPr="00A223CE">
              <w:rPr>
                <w:b/>
                <w:sz w:val="26"/>
                <w:szCs w:val="26"/>
              </w:rPr>
              <w:lastRenderedPageBreak/>
              <w:t>2.</w:t>
            </w:r>
          </w:p>
        </w:tc>
        <w:tc>
          <w:tcPr>
            <w:tcW w:w="3240" w:type="dxa"/>
          </w:tcPr>
          <w:p w:rsidR="00DF0279" w:rsidRPr="00A223CE" w:rsidRDefault="00DF0279" w:rsidP="00CC1F1C">
            <w:pPr>
              <w:spacing w:line="360" w:lineRule="auto"/>
              <w:ind w:left="72"/>
              <w:rPr>
                <w:sz w:val="26"/>
                <w:szCs w:val="26"/>
              </w:rPr>
            </w:pPr>
            <w:r w:rsidRPr="00A223CE">
              <w:rPr>
                <w:sz w:val="26"/>
                <w:szCs w:val="26"/>
              </w:rPr>
              <w:t>Provide logistical support for fisheries quality assurance in local governments</w:t>
            </w:r>
          </w:p>
          <w:p w:rsidR="00DF0279" w:rsidRPr="00A223CE" w:rsidRDefault="00DF0279" w:rsidP="00CC1F1C">
            <w:pPr>
              <w:spacing w:line="360" w:lineRule="auto"/>
              <w:ind w:left="72"/>
              <w:rPr>
                <w:b/>
                <w:sz w:val="26"/>
                <w:szCs w:val="26"/>
              </w:rPr>
            </w:pPr>
          </w:p>
        </w:tc>
        <w:tc>
          <w:tcPr>
            <w:tcW w:w="5850" w:type="dxa"/>
          </w:tcPr>
          <w:p w:rsidR="00DF0279" w:rsidRPr="00A223CE" w:rsidRDefault="00DF0279" w:rsidP="00CC1F1C">
            <w:pPr>
              <w:spacing w:after="200" w:line="360" w:lineRule="auto"/>
              <w:ind w:left="360"/>
              <w:rPr>
                <w:sz w:val="26"/>
                <w:szCs w:val="26"/>
              </w:rPr>
            </w:pPr>
          </w:p>
        </w:tc>
        <w:tc>
          <w:tcPr>
            <w:tcW w:w="5096" w:type="dxa"/>
          </w:tcPr>
          <w:p w:rsidR="00DF0279" w:rsidRPr="00A223CE" w:rsidRDefault="00DF0279" w:rsidP="00CC1F1C">
            <w:pPr>
              <w:numPr>
                <w:ilvl w:val="0"/>
                <w:numId w:val="9"/>
              </w:numPr>
              <w:spacing w:after="200" w:line="360" w:lineRule="auto"/>
              <w:rPr>
                <w:sz w:val="26"/>
                <w:szCs w:val="26"/>
              </w:rPr>
            </w:pPr>
            <w:r w:rsidRPr="00A223CE">
              <w:rPr>
                <w:sz w:val="26"/>
                <w:szCs w:val="26"/>
              </w:rPr>
              <w:t>Two (2) week refresher courses for training in: fish handling and fisheries quality assurance; good aquaculture (pond) management practices; fish feed formulation; quality fish fingerling production.</w:t>
            </w:r>
          </w:p>
        </w:tc>
      </w:tr>
      <w:tr w:rsidR="00DF0279" w:rsidRPr="00A223CE" w:rsidTr="00AF06DE">
        <w:tc>
          <w:tcPr>
            <w:tcW w:w="630" w:type="dxa"/>
          </w:tcPr>
          <w:p w:rsidR="00DF0279" w:rsidRPr="00A223CE" w:rsidRDefault="00DF0279" w:rsidP="00CC1F1C">
            <w:pPr>
              <w:spacing w:line="360" w:lineRule="auto"/>
              <w:rPr>
                <w:color w:val="000000"/>
                <w:sz w:val="26"/>
                <w:szCs w:val="26"/>
              </w:rPr>
            </w:pPr>
            <w:r w:rsidRPr="00A223CE">
              <w:rPr>
                <w:color w:val="000000"/>
                <w:sz w:val="26"/>
                <w:szCs w:val="26"/>
              </w:rPr>
              <w:t>3</w:t>
            </w:r>
          </w:p>
        </w:tc>
        <w:tc>
          <w:tcPr>
            <w:tcW w:w="3240" w:type="dxa"/>
          </w:tcPr>
          <w:p w:rsidR="00DF0279" w:rsidRPr="00A223CE" w:rsidRDefault="00DF0279" w:rsidP="00CC1F1C">
            <w:pPr>
              <w:spacing w:line="360" w:lineRule="auto"/>
              <w:ind w:left="72"/>
              <w:rPr>
                <w:color w:val="000000"/>
                <w:sz w:val="26"/>
                <w:szCs w:val="26"/>
              </w:rPr>
            </w:pPr>
            <w:r w:rsidRPr="00A223CE">
              <w:rPr>
                <w:color w:val="000000"/>
                <w:sz w:val="26"/>
                <w:szCs w:val="26"/>
              </w:rPr>
              <w:t>Provide logistical support for fisheries co-management</w:t>
            </w:r>
          </w:p>
        </w:tc>
        <w:tc>
          <w:tcPr>
            <w:tcW w:w="5850" w:type="dxa"/>
          </w:tcPr>
          <w:p w:rsidR="00DF0279" w:rsidRPr="00A223CE" w:rsidRDefault="00DF0279" w:rsidP="00CC1F1C">
            <w:pPr>
              <w:spacing w:after="200" w:line="360" w:lineRule="auto"/>
              <w:rPr>
                <w:color w:val="000000"/>
                <w:sz w:val="26"/>
                <w:szCs w:val="26"/>
              </w:rPr>
            </w:pPr>
          </w:p>
        </w:tc>
        <w:tc>
          <w:tcPr>
            <w:tcW w:w="5096" w:type="dxa"/>
          </w:tcPr>
          <w:p w:rsidR="00DF0279" w:rsidRPr="00A223CE" w:rsidRDefault="00DF0279" w:rsidP="00CC1F1C">
            <w:pPr>
              <w:numPr>
                <w:ilvl w:val="0"/>
                <w:numId w:val="9"/>
              </w:numPr>
              <w:spacing w:after="200" w:line="360" w:lineRule="auto"/>
              <w:rPr>
                <w:color w:val="000000"/>
                <w:sz w:val="26"/>
                <w:szCs w:val="26"/>
              </w:rPr>
            </w:pPr>
            <w:r w:rsidRPr="00A223CE">
              <w:rPr>
                <w:color w:val="000000"/>
                <w:sz w:val="26"/>
                <w:szCs w:val="26"/>
              </w:rPr>
              <w:t>Support to protection of fish breeding area</w:t>
            </w:r>
          </w:p>
          <w:p w:rsidR="00DF0279" w:rsidRPr="00A223CE" w:rsidRDefault="00DF0279" w:rsidP="00CC1F1C">
            <w:pPr>
              <w:numPr>
                <w:ilvl w:val="0"/>
                <w:numId w:val="9"/>
              </w:numPr>
              <w:spacing w:after="200" w:line="360" w:lineRule="auto"/>
              <w:rPr>
                <w:color w:val="000000"/>
                <w:sz w:val="26"/>
                <w:szCs w:val="26"/>
              </w:rPr>
            </w:pPr>
            <w:r w:rsidRPr="00A223CE">
              <w:rPr>
                <w:color w:val="000000"/>
                <w:sz w:val="26"/>
                <w:szCs w:val="26"/>
              </w:rPr>
              <w:t>Training meetings for BMUs</w:t>
            </w:r>
          </w:p>
          <w:p w:rsidR="00DF0279" w:rsidRPr="00A223CE" w:rsidRDefault="00DF0279" w:rsidP="00CC1F1C">
            <w:pPr>
              <w:numPr>
                <w:ilvl w:val="0"/>
                <w:numId w:val="9"/>
              </w:numPr>
              <w:spacing w:after="200" w:line="360" w:lineRule="auto"/>
              <w:rPr>
                <w:color w:val="000000"/>
                <w:sz w:val="26"/>
                <w:szCs w:val="26"/>
              </w:rPr>
            </w:pPr>
            <w:r w:rsidRPr="00A223CE">
              <w:rPr>
                <w:color w:val="000000"/>
                <w:sz w:val="26"/>
                <w:szCs w:val="26"/>
              </w:rPr>
              <w:t>Patrol boats inspection to curb illegal fishing markets.</w:t>
            </w:r>
          </w:p>
        </w:tc>
      </w:tr>
    </w:tbl>
    <w:p w:rsidR="00DF0279" w:rsidRPr="00A223CE" w:rsidRDefault="00DF0279" w:rsidP="00AF06DE">
      <w:pPr>
        <w:rPr>
          <w:b/>
        </w:rPr>
      </w:pPr>
      <w:bookmarkStart w:id="52" w:name="_Toc339285795"/>
      <w:bookmarkStart w:id="53" w:name="_Toc341175005"/>
      <w:r w:rsidRPr="00A223CE">
        <w:rPr>
          <w:b/>
        </w:rPr>
        <w:lastRenderedPageBreak/>
        <w:t>Table 4: Agricultural Statistics and Information Systems</w:t>
      </w:r>
      <w:bookmarkEnd w:id="52"/>
      <w:bookmarkEnd w:id="53"/>
      <w:r w:rsidRPr="00A223CE">
        <w:rPr>
          <w:b/>
        </w:rPr>
        <w:t xml:space="preserve"> </w:t>
      </w:r>
    </w:p>
    <w:p w:rsidR="00DF0279" w:rsidRPr="00A223CE" w:rsidRDefault="00DF0279" w:rsidP="00CC1F1C">
      <w:pPr>
        <w:spacing w:line="360" w:lineRule="auto"/>
        <w:rPr>
          <w:b/>
          <w:sz w:val="26"/>
          <w:szCs w:val="26"/>
        </w:rPr>
      </w:pPr>
    </w:p>
    <w:tbl>
      <w:tblPr>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140"/>
        <w:gridCol w:w="9270"/>
      </w:tblGrid>
      <w:tr w:rsidR="00DF0279" w:rsidRPr="00A223CE" w:rsidTr="00DF0279">
        <w:tc>
          <w:tcPr>
            <w:tcW w:w="810" w:type="dxa"/>
          </w:tcPr>
          <w:p w:rsidR="00DF0279" w:rsidRPr="00A223CE" w:rsidRDefault="00DF0279" w:rsidP="00CC1F1C">
            <w:pPr>
              <w:spacing w:line="360" w:lineRule="auto"/>
              <w:rPr>
                <w:b/>
                <w:sz w:val="26"/>
                <w:szCs w:val="26"/>
              </w:rPr>
            </w:pPr>
            <w:r w:rsidRPr="00A223CE">
              <w:rPr>
                <w:b/>
                <w:sz w:val="26"/>
                <w:szCs w:val="26"/>
              </w:rPr>
              <w:t>No</w:t>
            </w:r>
          </w:p>
        </w:tc>
        <w:tc>
          <w:tcPr>
            <w:tcW w:w="4140" w:type="dxa"/>
          </w:tcPr>
          <w:p w:rsidR="00DF0279" w:rsidRPr="00A223CE" w:rsidRDefault="00DF0279" w:rsidP="00CC1F1C">
            <w:pPr>
              <w:spacing w:line="360" w:lineRule="auto"/>
              <w:rPr>
                <w:b/>
                <w:sz w:val="26"/>
                <w:szCs w:val="26"/>
              </w:rPr>
            </w:pPr>
            <w:r w:rsidRPr="00A223CE">
              <w:rPr>
                <w:b/>
                <w:sz w:val="26"/>
                <w:szCs w:val="26"/>
              </w:rPr>
              <w:t>Functional Area</w:t>
            </w:r>
          </w:p>
        </w:tc>
        <w:tc>
          <w:tcPr>
            <w:tcW w:w="9270" w:type="dxa"/>
          </w:tcPr>
          <w:p w:rsidR="00DF0279" w:rsidRPr="00A223CE" w:rsidRDefault="00DF0279" w:rsidP="00CC1F1C">
            <w:pPr>
              <w:spacing w:line="360" w:lineRule="auto"/>
              <w:ind w:left="72"/>
              <w:rPr>
                <w:b/>
                <w:sz w:val="26"/>
                <w:szCs w:val="26"/>
              </w:rPr>
            </w:pPr>
            <w:r w:rsidRPr="00A223CE">
              <w:rPr>
                <w:b/>
                <w:sz w:val="26"/>
                <w:szCs w:val="26"/>
              </w:rPr>
              <w:t>Activities</w:t>
            </w:r>
          </w:p>
        </w:tc>
      </w:tr>
      <w:tr w:rsidR="00DF0279" w:rsidRPr="00A223CE" w:rsidTr="00DF0279">
        <w:tc>
          <w:tcPr>
            <w:tcW w:w="810" w:type="dxa"/>
          </w:tcPr>
          <w:p w:rsidR="00DF0279" w:rsidRPr="00A223CE" w:rsidRDefault="00DF0279" w:rsidP="00CC1F1C">
            <w:pPr>
              <w:spacing w:line="360" w:lineRule="auto"/>
              <w:rPr>
                <w:sz w:val="26"/>
                <w:szCs w:val="26"/>
              </w:rPr>
            </w:pPr>
            <w:r w:rsidRPr="00A223CE">
              <w:rPr>
                <w:sz w:val="26"/>
                <w:szCs w:val="26"/>
              </w:rPr>
              <w:t>1.</w:t>
            </w:r>
          </w:p>
        </w:tc>
        <w:tc>
          <w:tcPr>
            <w:tcW w:w="4140" w:type="dxa"/>
          </w:tcPr>
          <w:p w:rsidR="00DF0279" w:rsidRPr="00A223CE" w:rsidRDefault="00DF0279" w:rsidP="00CC1F1C">
            <w:pPr>
              <w:spacing w:line="360" w:lineRule="auto"/>
              <w:rPr>
                <w:sz w:val="26"/>
                <w:szCs w:val="26"/>
              </w:rPr>
            </w:pPr>
            <w:r w:rsidRPr="00A223CE">
              <w:rPr>
                <w:sz w:val="26"/>
                <w:szCs w:val="26"/>
              </w:rPr>
              <w:t>Situation Analysis for Agricultural Information System</w:t>
            </w:r>
          </w:p>
        </w:tc>
        <w:tc>
          <w:tcPr>
            <w:tcW w:w="9270" w:type="dxa"/>
          </w:tcPr>
          <w:p w:rsidR="00DF0279" w:rsidRPr="00A223CE" w:rsidRDefault="00DF0279" w:rsidP="00CC1F1C">
            <w:pPr>
              <w:numPr>
                <w:ilvl w:val="0"/>
                <w:numId w:val="10"/>
              </w:numPr>
              <w:spacing w:line="360" w:lineRule="auto"/>
              <w:rPr>
                <w:sz w:val="26"/>
                <w:szCs w:val="26"/>
              </w:rPr>
            </w:pPr>
            <w:r w:rsidRPr="00A223CE">
              <w:rPr>
                <w:sz w:val="26"/>
                <w:szCs w:val="26"/>
              </w:rPr>
              <w:t>Undertake a capacity needs Assessment at district and lower local governments</w:t>
            </w:r>
          </w:p>
          <w:p w:rsidR="00DF0279" w:rsidRPr="00A223CE" w:rsidRDefault="00DF0279" w:rsidP="00CC1F1C">
            <w:pPr>
              <w:numPr>
                <w:ilvl w:val="0"/>
                <w:numId w:val="10"/>
              </w:numPr>
              <w:spacing w:line="360" w:lineRule="auto"/>
              <w:rPr>
                <w:sz w:val="26"/>
                <w:szCs w:val="26"/>
              </w:rPr>
            </w:pPr>
            <w:r w:rsidRPr="00A223CE">
              <w:rPr>
                <w:sz w:val="26"/>
                <w:szCs w:val="26"/>
              </w:rPr>
              <w:t>Carry out a data needs assessment</w:t>
            </w:r>
          </w:p>
          <w:p w:rsidR="00DF0279" w:rsidRPr="00A223CE" w:rsidRDefault="00DF0279" w:rsidP="00CC1F1C">
            <w:pPr>
              <w:numPr>
                <w:ilvl w:val="0"/>
                <w:numId w:val="10"/>
              </w:numPr>
              <w:spacing w:line="360" w:lineRule="auto"/>
              <w:rPr>
                <w:sz w:val="26"/>
                <w:szCs w:val="26"/>
              </w:rPr>
            </w:pPr>
            <w:r w:rsidRPr="00A223CE">
              <w:rPr>
                <w:sz w:val="26"/>
                <w:szCs w:val="26"/>
              </w:rPr>
              <w:t>Make an inventory of all existing agricultural statistics and its status</w:t>
            </w:r>
          </w:p>
        </w:tc>
      </w:tr>
      <w:tr w:rsidR="00DF0279" w:rsidRPr="00A223CE" w:rsidTr="00DF0279">
        <w:tc>
          <w:tcPr>
            <w:tcW w:w="810" w:type="dxa"/>
          </w:tcPr>
          <w:p w:rsidR="00DF0279" w:rsidRPr="00A223CE" w:rsidRDefault="00DF0279" w:rsidP="00CC1F1C">
            <w:pPr>
              <w:spacing w:line="360" w:lineRule="auto"/>
              <w:rPr>
                <w:sz w:val="26"/>
                <w:szCs w:val="26"/>
              </w:rPr>
            </w:pPr>
            <w:r w:rsidRPr="00A223CE">
              <w:rPr>
                <w:sz w:val="26"/>
                <w:szCs w:val="26"/>
              </w:rPr>
              <w:t>2.</w:t>
            </w:r>
          </w:p>
        </w:tc>
        <w:tc>
          <w:tcPr>
            <w:tcW w:w="4140" w:type="dxa"/>
          </w:tcPr>
          <w:p w:rsidR="00DF0279" w:rsidRPr="00A223CE" w:rsidRDefault="00DF0279" w:rsidP="00CC1F1C">
            <w:pPr>
              <w:spacing w:line="360" w:lineRule="auto"/>
              <w:rPr>
                <w:sz w:val="26"/>
                <w:szCs w:val="26"/>
              </w:rPr>
            </w:pPr>
            <w:r w:rsidRPr="00A223CE">
              <w:rPr>
                <w:sz w:val="26"/>
                <w:szCs w:val="26"/>
              </w:rPr>
              <w:t>Advocacy</w:t>
            </w:r>
          </w:p>
        </w:tc>
        <w:tc>
          <w:tcPr>
            <w:tcW w:w="9270" w:type="dxa"/>
          </w:tcPr>
          <w:p w:rsidR="00DF0279" w:rsidRPr="00A223CE" w:rsidRDefault="00DF0279" w:rsidP="00CC1F1C">
            <w:pPr>
              <w:numPr>
                <w:ilvl w:val="0"/>
                <w:numId w:val="10"/>
              </w:numPr>
              <w:spacing w:line="360" w:lineRule="auto"/>
              <w:rPr>
                <w:sz w:val="26"/>
                <w:szCs w:val="26"/>
              </w:rPr>
            </w:pPr>
            <w:r w:rsidRPr="00A223CE">
              <w:rPr>
                <w:sz w:val="26"/>
                <w:szCs w:val="26"/>
              </w:rPr>
              <w:t>Development of tailor-made advocacy materials for use at district and within the lower local governments</w:t>
            </w:r>
          </w:p>
          <w:p w:rsidR="00DF0279" w:rsidRPr="00A223CE" w:rsidRDefault="00DF0279" w:rsidP="00CC1F1C">
            <w:pPr>
              <w:numPr>
                <w:ilvl w:val="0"/>
                <w:numId w:val="10"/>
              </w:numPr>
              <w:spacing w:line="360" w:lineRule="auto"/>
              <w:rPr>
                <w:sz w:val="26"/>
                <w:szCs w:val="26"/>
              </w:rPr>
            </w:pPr>
            <w:r w:rsidRPr="00A223CE">
              <w:rPr>
                <w:sz w:val="26"/>
                <w:szCs w:val="26"/>
              </w:rPr>
              <w:t>Creating awareness and sensitising key stakeholders within the local governments on the role and importance of reliable agricultural statistics.</w:t>
            </w:r>
          </w:p>
        </w:tc>
      </w:tr>
      <w:tr w:rsidR="00DF0279" w:rsidRPr="00A223CE" w:rsidTr="00DF0279">
        <w:tc>
          <w:tcPr>
            <w:tcW w:w="810" w:type="dxa"/>
          </w:tcPr>
          <w:p w:rsidR="00DF0279" w:rsidRPr="00A223CE" w:rsidRDefault="00DF0279" w:rsidP="00CC1F1C">
            <w:pPr>
              <w:spacing w:line="360" w:lineRule="auto"/>
              <w:rPr>
                <w:sz w:val="26"/>
                <w:szCs w:val="26"/>
              </w:rPr>
            </w:pPr>
            <w:r w:rsidRPr="00A223CE">
              <w:rPr>
                <w:sz w:val="26"/>
                <w:szCs w:val="26"/>
              </w:rPr>
              <w:t>3.</w:t>
            </w:r>
          </w:p>
        </w:tc>
        <w:tc>
          <w:tcPr>
            <w:tcW w:w="4140" w:type="dxa"/>
          </w:tcPr>
          <w:p w:rsidR="00DF0279" w:rsidRPr="00A223CE" w:rsidRDefault="00DF0279" w:rsidP="00CC1F1C">
            <w:pPr>
              <w:spacing w:line="360" w:lineRule="auto"/>
              <w:rPr>
                <w:sz w:val="26"/>
                <w:szCs w:val="26"/>
              </w:rPr>
            </w:pPr>
            <w:r w:rsidRPr="00A223CE">
              <w:rPr>
                <w:sz w:val="26"/>
                <w:szCs w:val="26"/>
              </w:rPr>
              <w:t>Human resource requirements and Development</w:t>
            </w:r>
          </w:p>
        </w:tc>
        <w:tc>
          <w:tcPr>
            <w:tcW w:w="9270" w:type="dxa"/>
          </w:tcPr>
          <w:p w:rsidR="00DF0279" w:rsidRPr="00A223CE" w:rsidRDefault="00DF0279" w:rsidP="00CC1F1C">
            <w:pPr>
              <w:numPr>
                <w:ilvl w:val="0"/>
                <w:numId w:val="10"/>
              </w:numPr>
              <w:spacing w:line="360" w:lineRule="auto"/>
              <w:rPr>
                <w:sz w:val="26"/>
                <w:szCs w:val="26"/>
              </w:rPr>
            </w:pPr>
            <w:r w:rsidRPr="00A223CE">
              <w:rPr>
                <w:sz w:val="26"/>
                <w:szCs w:val="26"/>
              </w:rPr>
              <w:t>Carry out a human resource capacity needs assessment</w:t>
            </w:r>
          </w:p>
          <w:p w:rsidR="00DF0279" w:rsidRPr="00A223CE" w:rsidRDefault="00DF0279" w:rsidP="00CC1F1C">
            <w:pPr>
              <w:numPr>
                <w:ilvl w:val="0"/>
                <w:numId w:val="10"/>
              </w:numPr>
              <w:spacing w:line="360" w:lineRule="auto"/>
              <w:rPr>
                <w:sz w:val="26"/>
                <w:szCs w:val="26"/>
              </w:rPr>
            </w:pPr>
            <w:r w:rsidRPr="00A223CE">
              <w:rPr>
                <w:sz w:val="26"/>
                <w:szCs w:val="26"/>
              </w:rPr>
              <w:t>Identify focal person for the Agricultural Information system</w:t>
            </w:r>
          </w:p>
          <w:p w:rsidR="00DF0279" w:rsidRPr="00A223CE" w:rsidRDefault="00DF0279" w:rsidP="00CC1F1C">
            <w:pPr>
              <w:numPr>
                <w:ilvl w:val="0"/>
                <w:numId w:val="10"/>
              </w:numPr>
              <w:spacing w:line="360" w:lineRule="auto"/>
              <w:rPr>
                <w:sz w:val="26"/>
                <w:szCs w:val="26"/>
              </w:rPr>
            </w:pPr>
            <w:r w:rsidRPr="00A223CE">
              <w:rPr>
                <w:sz w:val="26"/>
                <w:szCs w:val="26"/>
              </w:rPr>
              <w:t>Constitute a District technical taskforce with members from the District production and Marketing offices</w:t>
            </w:r>
          </w:p>
          <w:p w:rsidR="00DF0279" w:rsidRPr="00A223CE" w:rsidRDefault="00DF0279" w:rsidP="00CC1F1C">
            <w:pPr>
              <w:numPr>
                <w:ilvl w:val="0"/>
                <w:numId w:val="10"/>
              </w:numPr>
              <w:spacing w:line="360" w:lineRule="auto"/>
              <w:rPr>
                <w:sz w:val="26"/>
                <w:szCs w:val="26"/>
              </w:rPr>
            </w:pPr>
            <w:r w:rsidRPr="00A223CE">
              <w:rPr>
                <w:sz w:val="26"/>
                <w:szCs w:val="26"/>
              </w:rPr>
              <w:t>Constitute a Sub county technical taskforce with members from the District production and Marketing offices</w:t>
            </w:r>
          </w:p>
          <w:p w:rsidR="00DF0279" w:rsidRPr="00A223CE" w:rsidRDefault="00DF0279" w:rsidP="00CC1F1C">
            <w:pPr>
              <w:numPr>
                <w:ilvl w:val="0"/>
                <w:numId w:val="10"/>
              </w:numPr>
              <w:spacing w:line="360" w:lineRule="auto"/>
              <w:rPr>
                <w:sz w:val="26"/>
                <w:szCs w:val="26"/>
              </w:rPr>
            </w:pPr>
            <w:r w:rsidRPr="00A223CE">
              <w:rPr>
                <w:sz w:val="26"/>
                <w:szCs w:val="26"/>
              </w:rPr>
              <w:t>Make an inventory of all staff at all local government levels who have ever participated in the collection and generation of agricultural statistics</w:t>
            </w:r>
          </w:p>
          <w:p w:rsidR="00DF0279" w:rsidRPr="00A223CE" w:rsidRDefault="00DF0279" w:rsidP="00CC1F1C">
            <w:pPr>
              <w:numPr>
                <w:ilvl w:val="0"/>
                <w:numId w:val="10"/>
              </w:numPr>
              <w:spacing w:line="360" w:lineRule="auto"/>
              <w:rPr>
                <w:sz w:val="26"/>
                <w:szCs w:val="26"/>
              </w:rPr>
            </w:pPr>
            <w:r w:rsidRPr="00A223CE">
              <w:rPr>
                <w:sz w:val="26"/>
                <w:szCs w:val="26"/>
              </w:rPr>
              <w:t xml:space="preserve">Develop district and sub county manpower plans for generation of agricultural </w:t>
            </w:r>
            <w:r w:rsidRPr="00A223CE">
              <w:rPr>
                <w:sz w:val="26"/>
                <w:szCs w:val="26"/>
              </w:rPr>
              <w:lastRenderedPageBreak/>
              <w:t>statistics</w:t>
            </w:r>
          </w:p>
          <w:p w:rsidR="00DF0279" w:rsidRPr="00A223CE" w:rsidRDefault="00DF0279" w:rsidP="00CC1F1C">
            <w:pPr>
              <w:numPr>
                <w:ilvl w:val="0"/>
                <w:numId w:val="10"/>
              </w:numPr>
              <w:spacing w:line="360" w:lineRule="auto"/>
              <w:rPr>
                <w:sz w:val="26"/>
                <w:szCs w:val="26"/>
              </w:rPr>
            </w:pPr>
            <w:r w:rsidRPr="00A223CE">
              <w:rPr>
                <w:sz w:val="26"/>
                <w:szCs w:val="26"/>
              </w:rPr>
              <w:t>Develop and implement capacity building/ training plan for the existing and identified staff</w:t>
            </w:r>
          </w:p>
        </w:tc>
      </w:tr>
      <w:tr w:rsidR="00DF0279" w:rsidRPr="00A223CE" w:rsidTr="00DF0279">
        <w:tc>
          <w:tcPr>
            <w:tcW w:w="810" w:type="dxa"/>
          </w:tcPr>
          <w:p w:rsidR="00DF0279" w:rsidRPr="00A223CE" w:rsidRDefault="00DF0279" w:rsidP="00CC1F1C">
            <w:pPr>
              <w:spacing w:line="360" w:lineRule="auto"/>
              <w:rPr>
                <w:sz w:val="26"/>
                <w:szCs w:val="26"/>
              </w:rPr>
            </w:pPr>
            <w:r w:rsidRPr="00A223CE">
              <w:rPr>
                <w:sz w:val="26"/>
                <w:szCs w:val="26"/>
              </w:rPr>
              <w:lastRenderedPageBreak/>
              <w:t>4.</w:t>
            </w:r>
          </w:p>
        </w:tc>
        <w:tc>
          <w:tcPr>
            <w:tcW w:w="4140" w:type="dxa"/>
          </w:tcPr>
          <w:p w:rsidR="00DF0279" w:rsidRPr="00A223CE" w:rsidRDefault="00DF0279" w:rsidP="00CC1F1C">
            <w:pPr>
              <w:spacing w:line="360" w:lineRule="auto"/>
              <w:rPr>
                <w:sz w:val="26"/>
                <w:szCs w:val="26"/>
              </w:rPr>
            </w:pPr>
            <w:r w:rsidRPr="00A223CE">
              <w:rPr>
                <w:sz w:val="26"/>
                <w:szCs w:val="26"/>
              </w:rPr>
              <w:t>Tooling and provision of kits to facilitate agricultural statistics collection.</w:t>
            </w:r>
          </w:p>
        </w:tc>
        <w:tc>
          <w:tcPr>
            <w:tcW w:w="9270" w:type="dxa"/>
          </w:tcPr>
          <w:p w:rsidR="00DF0279" w:rsidRPr="00A223CE" w:rsidRDefault="00DF0279" w:rsidP="00CC1F1C">
            <w:pPr>
              <w:numPr>
                <w:ilvl w:val="0"/>
                <w:numId w:val="11"/>
              </w:numPr>
              <w:spacing w:line="360" w:lineRule="auto"/>
              <w:rPr>
                <w:sz w:val="26"/>
                <w:szCs w:val="26"/>
              </w:rPr>
            </w:pPr>
            <w:r w:rsidRPr="00A223CE">
              <w:rPr>
                <w:sz w:val="26"/>
                <w:szCs w:val="26"/>
              </w:rPr>
              <w:t>Establish an inventory of existing infrastructure at districts and sub counties to facilitate collection of Agricultural statistics</w:t>
            </w:r>
          </w:p>
          <w:p w:rsidR="00DF0279" w:rsidRPr="00A223CE" w:rsidRDefault="00DF0279" w:rsidP="00CC1F1C">
            <w:pPr>
              <w:numPr>
                <w:ilvl w:val="0"/>
                <w:numId w:val="11"/>
              </w:numPr>
              <w:spacing w:line="360" w:lineRule="auto"/>
              <w:rPr>
                <w:sz w:val="26"/>
                <w:szCs w:val="26"/>
              </w:rPr>
            </w:pPr>
            <w:r w:rsidRPr="00A223CE">
              <w:rPr>
                <w:sz w:val="26"/>
                <w:szCs w:val="26"/>
              </w:rPr>
              <w:t>Procure tools and kits to facilitate collection, analysis and dissemination of Agricultural statistics.</w:t>
            </w:r>
          </w:p>
        </w:tc>
      </w:tr>
      <w:tr w:rsidR="00DF0279" w:rsidRPr="00A223CE" w:rsidTr="00DF0279">
        <w:tc>
          <w:tcPr>
            <w:tcW w:w="810" w:type="dxa"/>
          </w:tcPr>
          <w:p w:rsidR="00DF0279" w:rsidRPr="00A223CE" w:rsidRDefault="00DF0279" w:rsidP="00CC1F1C">
            <w:pPr>
              <w:spacing w:line="360" w:lineRule="auto"/>
              <w:rPr>
                <w:sz w:val="26"/>
                <w:szCs w:val="26"/>
              </w:rPr>
            </w:pPr>
            <w:r w:rsidRPr="00A223CE">
              <w:rPr>
                <w:sz w:val="26"/>
                <w:szCs w:val="26"/>
              </w:rPr>
              <w:t>5.</w:t>
            </w:r>
          </w:p>
        </w:tc>
        <w:tc>
          <w:tcPr>
            <w:tcW w:w="4140" w:type="dxa"/>
          </w:tcPr>
          <w:p w:rsidR="00DF0279" w:rsidRPr="00A223CE" w:rsidRDefault="00DF0279" w:rsidP="00CC1F1C">
            <w:pPr>
              <w:spacing w:line="360" w:lineRule="auto"/>
              <w:rPr>
                <w:sz w:val="26"/>
                <w:szCs w:val="26"/>
              </w:rPr>
            </w:pPr>
            <w:r w:rsidRPr="00A223CE">
              <w:rPr>
                <w:sz w:val="26"/>
                <w:szCs w:val="26"/>
              </w:rPr>
              <w:t>Development and implementation of Work plans</w:t>
            </w:r>
          </w:p>
        </w:tc>
        <w:tc>
          <w:tcPr>
            <w:tcW w:w="9270" w:type="dxa"/>
          </w:tcPr>
          <w:p w:rsidR="00DF0279" w:rsidRPr="00A223CE" w:rsidRDefault="00DF0279" w:rsidP="00CC1F1C">
            <w:pPr>
              <w:numPr>
                <w:ilvl w:val="0"/>
                <w:numId w:val="11"/>
              </w:numPr>
              <w:spacing w:line="360" w:lineRule="auto"/>
              <w:rPr>
                <w:sz w:val="26"/>
                <w:szCs w:val="26"/>
              </w:rPr>
            </w:pPr>
            <w:r w:rsidRPr="00A223CE">
              <w:rPr>
                <w:sz w:val="26"/>
                <w:szCs w:val="26"/>
              </w:rPr>
              <w:t>Development of Sub county work plans and budgets</w:t>
            </w:r>
          </w:p>
          <w:p w:rsidR="00DF0279" w:rsidRPr="00A223CE" w:rsidRDefault="00DF0279" w:rsidP="00CC1F1C">
            <w:pPr>
              <w:numPr>
                <w:ilvl w:val="0"/>
                <w:numId w:val="11"/>
              </w:numPr>
              <w:spacing w:line="360" w:lineRule="auto"/>
              <w:rPr>
                <w:sz w:val="26"/>
                <w:szCs w:val="26"/>
              </w:rPr>
            </w:pPr>
            <w:r w:rsidRPr="00A223CE">
              <w:rPr>
                <w:sz w:val="26"/>
                <w:szCs w:val="26"/>
              </w:rPr>
              <w:t>Aggregation of Sub county work plans into district level work plan and budget</w:t>
            </w:r>
          </w:p>
          <w:p w:rsidR="00DF0279" w:rsidRPr="00A223CE" w:rsidRDefault="00DF0279" w:rsidP="00CC1F1C">
            <w:pPr>
              <w:numPr>
                <w:ilvl w:val="0"/>
                <w:numId w:val="11"/>
              </w:numPr>
              <w:spacing w:line="360" w:lineRule="auto"/>
              <w:rPr>
                <w:sz w:val="26"/>
                <w:szCs w:val="26"/>
              </w:rPr>
            </w:pPr>
            <w:r w:rsidRPr="00A223CE">
              <w:rPr>
                <w:sz w:val="26"/>
                <w:szCs w:val="26"/>
              </w:rPr>
              <w:t xml:space="preserve">Implementation of developed work plans </w:t>
            </w:r>
          </w:p>
        </w:tc>
      </w:tr>
      <w:tr w:rsidR="00DF0279" w:rsidRPr="00A223CE" w:rsidTr="00DF0279">
        <w:tc>
          <w:tcPr>
            <w:tcW w:w="810" w:type="dxa"/>
          </w:tcPr>
          <w:p w:rsidR="00DF0279" w:rsidRPr="00A223CE" w:rsidRDefault="00DF0279" w:rsidP="00CC1F1C">
            <w:pPr>
              <w:spacing w:line="360" w:lineRule="auto"/>
              <w:rPr>
                <w:sz w:val="26"/>
                <w:szCs w:val="26"/>
              </w:rPr>
            </w:pPr>
            <w:r w:rsidRPr="00A223CE">
              <w:rPr>
                <w:sz w:val="26"/>
                <w:szCs w:val="26"/>
              </w:rPr>
              <w:t>6.</w:t>
            </w:r>
          </w:p>
        </w:tc>
        <w:tc>
          <w:tcPr>
            <w:tcW w:w="4140" w:type="dxa"/>
          </w:tcPr>
          <w:p w:rsidR="00DF0279" w:rsidRPr="00A223CE" w:rsidRDefault="00DF0279" w:rsidP="00CC1F1C">
            <w:pPr>
              <w:spacing w:line="360" w:lineRule="auto"/>
              <w:rPr>
                <w:sz w:val="26"/>
                <w:szCs w:val="26"/>
              </w:rPr>
            </w:pPr>
            <w:r w:rsidRPr="00A223CE">
              <w:rPr>
                <w:sz w:val="26"/>
                <w:szCs w:val="26"/>
              </w:rPr>
              <w:t>Supervision and technical backstopping</w:t>
            </w:r>
          </w:p>
        </w:tc>
        <w:tc>
          <w:tcPr>
            <w:tcW w:w="9270" w:type="dxa"/>
          </w:tcPr>
          <w:p w:rsidR="00DF0279" w:rsidRPr="00A223CE" w:rsidRDefault="00DF0279" w:rsidP="00CC1F1C">
            <w:pPr>
              <w:numPr>
                <w:ilvl w:val="0"/>
                <w:numId w:val="11"/>
              </w:numPr>
              <w:spacing w:line="360" w:lineRule="auto"/>
              <w:rPr>
                <w:sz w:val="26"/>
                <w:szCs w:val="26"/>
              </w:rPr>
            </w:pPr>
            <w:r w:rsidRPr="00A223CE">
              <w:rPr>
                <w:sz w:val="26"/>
                <w:szCs w:val="26"/>
              </w:rPr>
              <w:t>Supervision, monitoring and evaluation  of Sub counties by district technical team</w:t>
            </w:r>
          </w:p>
          <w:p w:rsidR="00DF0279" w:rsidRPr="00A223CE" w:rsidRDefault="00DF0279" w:rsidP="00CC1F1C">
            <w:pPr>
              <w:numPr>
                <w:ilvl w:val="0"/>
                <w:numId w:val="11"/>
              </w:numPr>
              <w:spacing w:line="360" w:lineRule="auto"/>
              <w:rPr>
                <w:sz w:val="26"/>
                <w:szCs w:val="26"/>
              </w:rPr>
            </w:pPr>
            <w:r w:rsidRPr="00A223CE">
              <w:rPr>
                <w:sz w:val="26"/>
                <w:szCs w:val="26"/>
              </w:rPr>
              <w:t>Supervision, monitoring and evaluation  of parishes and villages by sub county technical team</w:t>
            </w:r>
          </w:p>
        </w:tc>
      </w:tr>
      <w:tr w:rsidR="00DF0279" w:rsidRPr="00A223CE" w:rsidTr="00DF0279">
        <w:tc>
          <w:tcPr>
            <w:tcW w:w="810" w:type="dxa"/>
          </w:tcPr>
          <w:p w:rsidR="00DF0279" w:rsidRPr="00A223CE" w:rsidRDefault="00DF0279" w:rsidP="00CC1F1C">
            <w:pPr>
              <w:spacing w:line="360" w:lineRule="auto"/>
              <w:rPr>
                <w:sz w:val="26"/>
                <w:szCs w:val="26"/>
              </w:rPr>
            </w:pPr>
            <w:r w:rsidRPr="00A223CE">
              <w:rPr>
                <w:sz w:val="26"/>
                <w:szCs w:val="26"/>
              </w:rPr>
              <w:t>7.</w:t>
            </w:r>
          </w:p>
        </w:tc>
        <w:tc>
          <w:tcPr>
            <w:tcW w:w="4140" w:type="dxa"/>
          </w:tcPr>
          <w:p w:rsidR="00DF0279" w:rsidRPr="00A223CE" w:rsidRDefault="00DF0279" w:rsidP="00CC1F1C">
            <w:pPr>
              <w:spacing w:line="360" w:lineRule="auto"/>
              <w:rPr>
                <w:sz w:val="26"/>
                <w:szCs w:val="26"/>
              </w:rPr>
            </w:pPr>
            <w:r w:rsidRPr="00A223CE">
              <w:rPr>
                <w:sz w:val="26"/>
                <w:szCs w:val="26"/>
              </w:rPr>
              <w:t>Reporting</w:t>
            </w:r>
          </w:p>
        </w:tc>
        <w:tc>
          <w:tcPr>
            <w:tcW w:w="9270" w:type="dxa"/>
          </w:tcPr>
          <w:p w:rsidR="00DF0279" w:rsidRPr="00A223CE" w:rsidRDefault="00DF0279" w:rsidP="00CC1F1C">
            <w:pPr>
              <w:numPr>
                <w:ilvl w:val="0"/>
                <w:numId w:val="12"/>
              </w:numPr>
              <w:autoSpaceDE w:val="0"/>
              <w:autoSpaceDN w:val="0"/>
              <w:adjustRightInd w:val="0"/>
              <w:spacing w:line="360" w:lineRule="auto"/>
              <w:rPr>
                <w:sz w:val="26"/>
                <w:szCs w:val="26"/>
              </w:rPr>
            </w:pPr>
            <w:r w:rsidRPr="00A223CE">
              <w:rPr>
                <w:sz w:val="26"/>
                <w:szCs w:val="26"/>
              </w:rPr>
              <w:t xml:space="preserve">Preparation of district and sub county progress reports for submission to MAAIF. </w:t>
            </w:r>
          </w:p>
          <w:p w:rsidR="00DF0279" w:rsidRPr="00A223CE" w:rsidRDefault="00DF0279" w:rsidP="00CC1F1C">
            <w:pPr>
              <w:numPr>
                <w:ilvl w:val="0"/>
                <w:numId w:val="13"/>
              </w:numPr>
              <w:autoSpaceDE w:val="0"/>
              <w:autoSpaceDN w:val="0"/>
              <w:adjustRightInd w:val="0"/>
              <w:spacing w:line="360" w:lineRule="auto"/>
              <w:rPr>
                <w:sz w:val="26"/>
                <w:szCs w:val="26"/>
              </w:rPr>
            </w:pPr>
            <w:r w:rsidRPr="00A223CE">
              <w:rPr>
                <w:sz w:val="26"/>
                <w:szCs w:val="26"/>
              </w:rPr>
              <w:t>Compilation and submission of accountabilities</w:t>
            </w:r>
          </w:p>
        </w:tc>
      </w:tr>
    </w:tbl>
    <w:p w:rsidR="00DF0279" w:rsidRPr="00A223CE" w:rsidRDefault="00DF0279" w:rsidP="00CC1F1C">
      <w:pPr>
        <w:pStyle w:val="BodyTextIndent2"/>
        <w:spacing w:line="360" w:lineRule="auto"/>
        <w:outlineLvl w:val="0"/>
        <w:rPr>
          <w:rFonts w:ascii="Times New Roman" w:hAnsi="Times New Roman"/>
          <w:b/>
          <w:sz w:val="26"/>
          <w:szCs w:val="26"/>
        </w:rPr>
      </w:pPr>
    </w:p>
    <w:p w:rsidR="00DF0279" w:rsidRPr="00A223CE" w:rsidRDefault="00DF0279" w:rsidP="00CC1F1C">
      <w:pPr>
        <w:pStyle w:val="BodyTextIndent2"/>
        <w:spacing w:line="360" w:lineRule="auto"/>
        <w:ind w:left="0"/>
        <w:outlineLvl w:val="0"/>
        <w:rPr>
          <w:rFonts w:ascii="Times New Roman" w:hAnsi="Times New Roman"/>
          <w:b/>
          <w:sz w:val="26"/>
          <w:szCs w:val="26"/>
        </w:rPr>
        <w:sectPr w:rsidR="00DF0279" w:rsidRPr="00A223CE" w:rsidSect="00DF0279">
          <w:pgSz w:w="16839" w:h="11907" w:orient="landscape" w:code="9"/>
          <w:pgMar w:top="1440" w:right="1260" w:bottom="1701" w:left="1701" w:header="708" w:footer="708" w:gutter="0"/>
          <w:cols w:space="708"/>
          <w:docGrid w:linePitch="360"/>
        </w:sectPr>
      </w:pPr>
    </w:p>
    <w:p w:rsidR="00DF0279" w:rsidRPr="00A223CE" w:rsidRDefault="00DF0279" w:rsidP="00CC1F1C">
      <w:pPr>
        <w:pStyle w:val="Heading1"/>
        <w:spacing w:line="360" w:lineRule="auto"/>
      </w:pPr>
      <w:bookmarkStart w:id="54" w:name="_Toc339285796"/>
      <w:bookmarkStart w:id="55" w:name="_Toc341175006"/>
      <w:r w:rsidRPr="00A223CE">
        <w:lastRenderedPageBreak/>
        <w:t xml:space="preserve"> </w:t>
      </w:r>
      <w:bookmarkStart w:id="56" w:name="_Toc491151580"/>
      <w:r w:rsidR="00AF06DE" w:rsidRPr="00A223CE">
        <w:t>SECTION 6</w:t>
      </w:r>
      <w:r w:rsidRPr="00A223CE">
        <w:t>:  PLANNING</w:t>
      </w:r>
      <w:bookmarkEnd w:id="54"/>
      <w:bookmarkEnd w:id="55"/>
      <w:bookmarkEnd w:id="56"/>
    </w:p>
    <w:p w:rsidR="00DF0279" w:rsidRPr="00A223CE" w:rsidRDefault="00DF0279" w:rsidP="00CC1F1C">
      <w:pPr>
        <w:pStyle w:val="BodyTextIndent2"/>
        <w:spacing w:line="360" w:lineRule="auto"/>
        <w:ind w:left="0"/>
        <w:outlineLvl w:val="0"/>
        <w:rPr>
          <w:rFonts w:ascii="Times New Roman" w:hAnsi="Times New Roman"/>
          <w:b/>
          <w:sz w:val="26"/>
          <w:szCs w:val="26"/>
        </w:rPr>
      </w:pPr>
    </w:p>
    <w:p w:rsidR="00DF0279" w:rsidRPr="00A223CE" w:rsidRDefault="00DF0279" w:rsidP="00AF06DE">
      <w:pPr>
        <w:rPr>
          <w:b/>
        </w:rPr>
      </w:pPr>
      <w:bookmarkStart w:id="57" w:name="_Toc339285797"/>
      <w:bookmarkStart w:id="58" w:name="_Toc341175007"/>
      <w:r w:rsidRPr="00A223CE">
        <w:rPr>
          <w:b/>
        </w:rPr>
        <w:t>Format for Work Plans and Performance reports</w:t>
      </w:r>
      <w:bookmarkEnd w:id="57"/>
      <w:bookmarkEnd w:id="58"/>
    </w:p>
    <w:p w:rsidR="00DF0279" w:rsidRPr="00A223CE" w:rsidRDefault="00DF0279" w:rsidP="00CC1F1C">
      <w:pPr>
        <w:spacing w:line="360" w:lineRule="auto"/>
      </w:pPr>
    </w:p>
    <w:p w:rsidR="00DF0279" w:rsidRPr="00A223CE" w:rsidRDefault="00DF0279" w:rsidP="00CC1F1C">
      <w:pPr>
        <w:pStyle w:val="BodyTextIndent2"/>
        <w:spacing w:line="360" w:lineRule="auto"/>
        <w:ind w:left="0"/>
        <w:rPr>
          <w:rFonts w:ascii="Times New Roman" w:hAnsi="Times New Roman"/>
          <w:sz w:val="26"/>
          <w:szCs w:val="26"/>
        </w:rPr>
      </w:pPr>
      <w:r w:rsidRPr="00A223CE">
        <w:rPr>
          <w:rFonts w:ascii="Times New Roman" w:hAnsi="Times New Roman"/>
          <w:sz w:val="26"/>
          <w:szCs w:val="26"/>
        </w:rPr>
        <w:t>A work plan should be submitted to MAAIF at the beginning of each quarter in a format provided by the MFPED.</w:t>
      </w:r>
    </w:p>
    <w:p w:rsidR="00DF0279" w:rsidRPr="00A223CE" w:rsidRDefault="00DF0279" w:rsidP="00CC1F1C">
      <w:pPr>
        <w:pStyle w:val="BodyTextIndent2"/>
        <w:spacing w:line="360" w:lineRule="auto"/>
        <w:ind w:left="0" w:hanging="720"/>
        <w:rPr>
          <w:rFonts w:ascii="Times New Roman" w:hAnsi="Times New Roman"/>
          <w:sz w:val="26"/>
          <w:szCs w:val="26"/>
        </w:rPr>
      </w:pPr>
    </w:p>
    <w:p w:rsidR="00DF0279" w:rsidRPr="00A223CE" w:rsidRDefault="00DF0279" w:rsidP="00CC1F1C">
      <w:pPr>
        <w:pStyle w:val="BodyTextIndent2"/>
        <w:spacing w:line="360" w:lineRule="auto"/>
        <w:ind w:left="0"/>
        <w:rPr>
          <w:rFonts w:ascii="Times New Roman" w:hAnsi="Times New Roman"/>
          <w:b/>
          <w:sz w:val="26"/>
          <w:szCs w:val="26"/>
        </w:rPr>
      </w:pPr>
      <w:r w:rsidRPr="00A223CE">
        <w:rPr>
          <w:rFonts w:ascii="Times New Roman" w:hAnsi="Times New Roman"/>
          <w:sz w:val="26"/>
          <w:szCs w:val="26"/>
        </w:rPr>
        <w:t xml:space="preserve">In order for the district to plan effectively; and MAAIF to process and compare district plans and be able to track the overall targets for the entire sector, a uniform format has been developed for use by all the districts. </w:t>
      </w:r>
      <w:r w:rsidRPr="00A223CE">
        <w:rPr>
          <w:rFonts w:ascii="Times New Roman" w:hAnsi="Times New Roman"/>
          <w:b/>
          <w:sz w:val="26"/>
          <w:szCs w:val="26"/>
        </w:rPr>
        <w:t xml:space="preserve">The Performance Contract Form B should be used as the format for the grant and a detailed physical performance. </w:t>
      </w:r>
    </w:p>
    <w:p w:rsidR="00DF0279" w:rsidRPr="00A223CE" w:rsidRDefault="00DF0279" w:rsidP="00CC1F1C">
      <w:pPr>
        <w:pStyle w:val="BodyTextIndent2"/>
        <w:tabs>
          <w:tab w:val="left" w:pos="1245"/>
        </w:tabs>
        <w:spacing w:line="360" w:lineRule="auto"/>
        <w:ind w:left="0"/>
        <w:rPr>
          <w:rFonts w:ascii="Times New Roman" w:hAnsi="Times New Roman"/>
          <w:b/>
          <w:sz w:val="26"/>
          <w:szCs w:val="26"/>
        </w:rPr>
      </w:pPr>
    </w:p>
    <w:p w:rsidR="00DF0279" w:rsidRPr="00A223CE" w:rsidRDefault="00AF06DE" w:rsidP="0027307A">
      <w:pPr>
        <w:spacing w:after="200" w:line="360" w:lineRule="auto"/>
        <w:rPr>
          <w:b/>
        </w:rPr>
      </w:pPr>
      <w:r w:rsidRPr="00A223CE">
        <w:rPr>
          <w:b/>
        </w:rPr>
        <w:t>SECTION 7</w:t>
      </w:r>
      <w:r w:rsidR="00DF0279" w:rsidRPr="00A223CE">
        <w:rPr>
          <w:b/>
        </w:rPr>
        <w:t>: CHALLENGES IN IMPLEMENTATION OF PMG</w:t>
      </w:r>
    </w:p>
    <w:p w:rsidR="00EE2558" w:rsidRPr="00A223CE" w:rsidRDefault="003E7113" w:rsidP="0027307A">
      <w:pPr>
        <w:tabs>
          <w:tab w:val="left" w:pos="990"/>
        </w:tabs>
        <w:spacing w:line="360" w:lineRule="auto"/>
        <w:jc w:val="both"/>
        <w:rPr>
          <w:sz w:val="26"/>
          <w:szCs w:val="26"/>
        </w:rPr>
      </w:pPr>
      <w:bookmarkStart w:id="59" w:name="_Toc339285799"/>
      <w:bookmarkStart w:id="60" w:name="_Toc341175009"/>
      <w:r w:rsidRPr="00A223CE">
        <w:rPr>
          <w:b/>
          <w:sz w:val="26"/>
          <w:szCs w:val="26"/>
        </w:rPr>
        <w:t>Issue 1:</w:t>
      </w:r>
      <w:r w:rsidR="00EF00B7" w:rsidRPr="00A223CE">
        <w:rPr>
          <w:b/>
          <w:sz w:val="26"/>
          <w:szCs w:val="26"/>
        </w:rPr>
        <w:t xml:space="preserve"> </w:t>
      </w:r>
      <w:r w:rsidR="00EE2558" w:rsidRPr="00A223CE">
        <w:rPr>
          <w:b/>
          <w:sz w:val="26"/>
          <w:szCs w:val="26"/>
        </w:rPr>
        <w:t>Effectiveness of Operation wealth creation</w:t>
      </w:r>
      <w:r w:rsidR="00EE2558" w:rsidRPr="00A223CE">
        <w:rPr>
          <w:sz w:val="26"/>
          <w:szCs w:val="26"/>
        </w:rPr>
        <w:t xml:space="preserve">:  Whereas the intervention is good and has been positively received by the citizens, there are some challenges in the programme which among others include: Low Quality of inputs (like planting materials and breeding stock) procured by government, destruction and improper management of agricultural inputs during transportation, selection process of farmers is also questionable and distribution of inputs during offseason. </w:t>
      </w:r>
      <w:r w:rsidR="00EE2558" w:rsidRPr="00A223CE">
        <w:rPr>
          <w:b/>
          <w:i/>
          <w:sz w:val="26"/>
          <w:szCs w:val="26"/>
        </w:rPr>
        <w:t xml:space="preserve">The Local Governments therefore recommended that, government needs to align the distribution of inputs on seasonality and incognizance of the current weather </w:t>
      </w:r>
      <w:r w:rsidRPr="00A223CE">
        <w:rPr>
          <w:b/>
          <w:i/>
          <w:sz w:val="26"/>
          <w:szCs w:val="26"/>
        </w:rPr>
        <w:t>patterns;</w:t>
      </w:r>
      <w:r w:rsidR="00EE2558" w:rsidRPr="00A223CE">
        <w:rPr>
          <w:b/>
          <w:i/>
          <w:sz w:val="26"/>
          <w:szCs w:val="26"/>
        </w:rPr>
        <w:t xml:space="preserve"> clearance for distribution should be done by the extension worker after proper quality assessment is done and there is need to separate different species of inputs during transportation to avoid mixture.</w:t>
      </w:r>
      <w:r w:rsidR="00EE2558" w:rsidRPr="00A223CE">
        <w:rPr>
          <w:sz w:val="26"/>
          <w:szCs w:val="26"/>
        </w:rPr>
        <w:t xml:space="preserve"> </w:t>
      </w:r>
    </w:p>
    <w:p w:rsidR="00B539BA" w:rsidRPr="00A223CE" w:rsidRDefault="00B539BA" w:rsidP="0027307A">
      <w:pPr>
        <w:tabs>
          <w:tab w:val="left" w:pos="990"/>
        </w:tabs>
        <w:spacing w:line="360" w:lineRule="auto"/>
        <w:jc w:val="both"/>
        <w:rPr>
          <w:b/>
          <w:sz w:val="26"/>
          <w:szCs w:val="26"/>
        </w:rPr>
      </w:pPr>
    </w:p>
    <w:p w:rsidR="00252DF9" w:rsidRPr="00A223CE" w:rsidRDefault="00872423" w:rsidP="0027307A">
      <w:pPr>
        <w:tabs>
          <w:tab w:val="left" w:pos="990"/>
        </w:tabs>
        <w:spacing w:line="360" w:lineRule="auto"/>
        <w:jc w:val="both"/>
        <w:rPr>
          <w:b/>
          <w:sz w:val="26"/>
          <w:szCs w:val="26"/>
        </w:rPr>
      </w:pPr>
      <w:r w:rsidRPr="00A223CE">
        <w:rPr>
          <w:b/>
          <w:sz w:val="26"/>
          <w:szCs w:val="26"/>
        </w:rPr>
        <w:lastRenderedPageBreak/>
        <w:t xml:space="preserve">Response: </w:t>
      </w:r>
      <w:r w:rsidR="00B321F7" w:rsidRPr="00A223CE">
        <w:rPr>
          <w:b/>
          <w:sz w:val="26"/>
          <w:szCs w:val="26"/>
        </w:rPr>
        <w:t>T</w:t>
      </w:r>
      <w:r w:rsidR="00252DF9" w:rsidRPr="00A223CE">
        <w:rPr>
          <w:b/>
          <w:sz w:val="26"/>
          <w:szCs w:val="26"/>
        </w:rPr>
        <w:t xml:space="preserve">here are two levels of quality assurance verifications that are carried out; </w:t>
      </w:r>
    </w:p>
    <w:p w:rsidR="00252DF9" w:rsidRPr="00A223CE" w:rsidRDefault="00252DF9" w:rsidP="003950C3">
      <w:pPr>
        <w:pStyle w:val="ListParagraph"/>
        <w:numPr>
          <w:ilvl w:val="0"/>
          <w:numId w:val="43"/>
        </w:numPr>
        <w:tabs>
          <w:tab w:val="left" w:pos="990"/>
        </w:tabs>
        <w:spacing w:line="360" w:lineRule="auto"/>
        <w:jc w:val="both"/>
        <w:rPr>
          <w:rFonts w:ascii="Times New Roman" w:hAnsi="Times New Roman"/>
          <w:b/>
          <w:sz w:val="26"/>
          <w:szCs w:val="26"/>
        </w:rPr>
      </w:pPr>
      <w:r w:rsidRPr="00A223CE">
        <w:rPr>
          <w:rFonts w:ascii="Times New Roman" w:hAnsi="Times New Roman"/>
          <w:b/>
          <w:sz w:val="26"/>
          <w:szCs w:val="26"/>
        </w:rPr>
        <w:t xml:space="preserve">At the centre, MAAIF (certification and Inspection Department) and </w:t>
      </w:r>
      <w:r w:rsidR="00872423" w:rsidRPr="00A223CE">
        <w:rPr>
          <w:rFonts w:ascii="Times New Roman" w:hAnsi="Times New Roman"/>
          <w:b/>
          <w:sz w:val="26"/>
          <w:szCs w:val="26"/>
        </w:rPr>
        <w:t xml:space="preserve">NAADS secretariat </w:t>
      </w:r>
      <w:r w:rsidRPr="00A223CE">
        <w:rPr>
          <w:rFonts w:ascii="Times New Roman" w:hAnsi="Times New Roman"/>
          <w:b/>
          <w:sz w:val="26"/>
          <w:szCs w:val="26"/>
        </w:rPr>
        <w:t>carry inspection, verification and certification of seed companies, nurseries at the beginning of the season</w:t>
      </w:r>
      <w:r w:rsidR="00B321F7" w:rsidRPr="00A223CE">
        <w:rPr>
          <w:rFonts w:ascii="Times New Roman" w:hAnsi="Times New Roman"/>
          <w:b/>
          <w:sz w:val="26"/>
          <w:szCs w:val="26"/>
        </w:rPr>
        <w:t>.</w:t>
      </w:r>
    </w:p>
    <w:p w:rsidR="00EE2558" w:rsidRPr="00A223CE" w:rsidRDefault="00252DF9" w:rsidP="003950C3">
      <w:pPr>
        <w:pStyle w:val="ListParagraph"/>
        <w:numPr>
          <w:ilvl w:val="0"/>
          <w:numId w:val="43"/>
        </w:numPr>
        <w:tabs>
          <w:tab w:val="left" w:pos="990"/>
        </w:tabs>
        <w:spacing w:line="360" w:lineRule="auto"/>
        <w:jc w:val="both"/>
        <w:rPr>
          <w:rFonts w:ascii="Times New Roman" w:hAnsi="Times New Roman"/>
          <w:b/>
          <w:sz w:val="26"/>
          <w:szCs w:val="26"/>
        </w:rPr>
      </w:pPr>
      <w:r w:rsidRPr="00A223CE">
        <w:rPr>
          <w:rFonts w:ascii="Times New Roman" w:hAnsi="Times New Roman"/>
          <w:b/>
          <w:sz w:val="26"/>
          <w:szCs w:val="26"/>
        </w:rPr>
        <w:t xml:space="preserve">At the district and sub county level, all inputs are received </w:t>
      </w:r>
      <w:r w:rsidR="00B321F7" w:rsidRPr="00A223CE">
        <w:rPr>
          <w:rFonts w:ascii="Times New Roman" w:hAnsi="Times New Roman"/>
          <w:b/>
          <w:sz w:val="26"/>
          <w:szCs w:val="26"/>
        </w:rPr>
        <w:t>and inspected technically by the District Veterinary Officer and District Agriculture Officer as Subject Matter Specialists (SMS)</w:t>
      </w:r>
      <w:r w:rsidR="00B539BA" w:rsidRPr="00A223CE">
        <w:rPr>
          <w:rFonts w:ascii="Times New Roman" w:hAnsi="Times New Roman"/>
          <w:b/>
          <w:sz w:val="26"/>
          <w:szCs w:val="26"/>
        </w:rPr>
        <w:t>.</w:t>
      </w:r>
      <w:r w:rsidR="00B321F7" w:rsidRPr="00A223CE">
        <w:rPr>
          <w:rFonts w:ascii="Times New Roman" w:hAnsi="Times New Roman"/>
          <w:b/>
          <w:sz w:val="26"/>
          <w:szCs w:val="26"/>
        </w:rPr>
        <w:t xml:space="preserve"> </w:t>
      </w:r>
      <w:r w:rsidR="00B539BA" w:rsidRPr="00A223CE">
        <w:rPr>
          <w:rFonts w:ascii="Times New Roman" w:hAnsi="Times New Roman"/>
          <w:b/>
          <w:sz w:val="26"/>
          <w:szCs w:val="26"/>
        </w:rPr>
        <w:t xml:space="preserve"> </w:t>
      </w:r>
    </w:p>
    <w:p w:rsidR="00B321F7" w:rsidRPr="00A223CE" w:rsidRDefault="00B321F7" w:rsidP="003950C3">
      <w:pPr>
        <w:pStyle w:val="ListParagraph"/>
        <w:numPr>
          <w:ilvl w:val="0"/>
          <w:numId w:val="43"/>
        </w:numPr>
        <w:tabs>
          <w:tab w:val="left" w:pos="990"/>
        </w:tabs>
        <w:spacing w:line="360" w:lineRule="auto"/>
        <w:jc w:val="both"/>
        <w:rPr>
          <w:rFonts w:ascii="Times New Roman" w:hAnsi="Times New Roman"/>
          <w:b/>
          <w:sz w:val="26"/>
          <w:szCs w:val="26"/>
        </w:rPr>
      </w:pPr>
      <w:r w:rsidRPr="00A223CE">
        <w:rPr>
          <w:rFonts w:ascii="Times New Roman" w:hAnsi="Times New Roman"/>
          <w:b/>
          <w:sz w:val="26"/>
          <w:szCs w:val="26"/>
        </w:rPr>
        <w:t>In order to address the changing weather patterns, NAADS secretariat issued call off orders in time in order for the suppliers to distribute in time</w:t>
      </w:r>
    </w:p>
    <w:p w:rsidR="00B321F7" w:rsidRPr="00A223CE" w:rsidRDefault="00B321F7" w:rsidP="0027307A">
      <w:pPr>
        <w:pStyle w:val="ListParagraph"/>
        <w:tabs>
          <w:tab w:val="left" w:pos="990"/>
        </w:tabs>
        <w:spacing w:line="360" w:lineRule="auto"/>
        <w:ind w:left="720"/>
        <w:jc w:val="both"/>
        <w:rPr>
          <w:rFonts w:ascii="Times New Roman" w:hAnsi="Times New Roman"/>
          <w:b/>
          <w:sz w:val="26"/>
          <w:szCs w:val="26"/>
        </w:rPr>
      </w:pPr>
    </w:p>
    <w:p w:rsidR="00EE2558" w:rsidRPr="00A223CE" w:rsidRDefault="003E7113" w:rsidP="0027307A">
      <w:pPr>
        <w:tabs>
          <w:tab w:val="left" w:pos="990"/>
        </w:tabs>
        <w:spacing w:line="360" w:lineRule="auto"/>
        <w:jc w:val="both"/>
        <w:rPr>
          <w:b/>
          <w:i/>
          <w:sz w:val="26"/>
          <w:szCs w:val="26"/>
        </w:rPr>
      </w:pPr>
      <w:r w:rsidRPr="00A223CE">
        <w:rPr>
          <w:b/>
          <w:sz w:val="26"/>
          <w:szCs w:val="26"/>
        </w:rPr>
        <w:t xml:space="preserve">Issue 2: </w:t>
      </w:r>
      <w:r w:rsidR="00EE2558" w:rsidRPr="00A223CE">
        <w:rPr>
          <w:b/>
          <w:sz w:val="26"/>
          <w:szCs w:val="26"/>
        </w:rPr>
        <w:t>Recruitment of Agricultural Extension workers:</w:t>
      </w:r>
      <w:r w:rsidR="00EE2558" w:rsidRPr="00A223CE">
        <w:rPr>
          <w:sz w:val="26"/>
          <w:szCs w:val="26"/>
        </w:rPr>
        <w:t xml:space="preserve"> In the FY 2015/16, Government provided </w:t>
      </w:r>
      <w:proofErr w:type="spellStart"/>
      <w:r w:rsidR="00EE2558" w:rsidRPr="00A223CE">
        <w:rPr>
          <w:sz w:val="26"/>
          <w:szCs w:val="26"/>
        </w:rPr>
        <w:t>UgShs</w:t>
      </w:r>
      <w:proofErr w:type="spellEnd"/>
      <w:r w:rsidR="00EE2558" w:rsidRPr="00A223CE">
        <w:rPr>
          <w:sz w:val="26"/>
          <w:szCs w:val="26"/>
        </w:rPr>
        <w:t xml:space="preserve">. 10 billion for recruitment of extension staff to support the Single Spine Extension System. In FY 2016/17, an additional </w:t>
      </w:r>
      <w:proofErr w:type="spellStart"/>
      <w:r w:rsidR="00EE2558" w:rsidRPr="00A223CE">
        <w:rPr>
          <w:sz w:val="26"/>
          <w:szCs w:val="26"/>
        </w:rPr>
        <w:t>UgShs</w:t>
      </w:r>
      <w:proofErr w:type="spellEnd"/>
      <w:r w:rsidR="00EE2558" w:rsidRPr="00A223CE">
        <w:rPr>
          <w:sz w:val="26"/>
          <w:szCs w:val="26"/>
        </w:rPr>
        <w:t xml:space="preserve"> 20.1Bn has been to expand recruitment of these staff up to sub-county level. This will increase the Extension staffing levels across Local Governments to about 68 percent leaving a gap of 32% in the LGs. </w:t>
      </w:r>
      <w:r w:rsidR="00EE2558" w:rsidRPr="00A223CE">
        <w:rPr>
          <w:b/>
          <w:i/>
          <w:sz w:val="26"/>
          <w:szCs w:val="26"/>
        </w:rPr>
        <w:t xml:space="preserve">It was therefore proposed that in FY 2017/18, government should find additional funding to cater for these staff and also provide the necessary logistics like transport, training kits as well as set up mini demonstrations at Sub-county level to train farmers. </w:t>
      </w:r>
    </w:p>
    <w:p w:rsidR="00B4485E" w:rsidRPr="00A223CE" w:rsidRDefault="00B4485E" w:rsidP="0027307A">
      <w:pPr>
        <w:tabs>
          <w:tab w:val="left" w:pos="990"/>
        </w:tabs>
        <w:spacing w:line="360" w:lineRule="auto"/>
        <w:jc w:val="both"/>
        <w:rPr>
          <w:b/>
          <w:i/>
          <w:sz w:val="26"/>
          <w:szCs w:val="26"/>
        </w:rPr>
      </w:pPr>
    </w:p>
    <w:p w:rsidR="00525418" w:rsidRPr="00A223CE" w:rsidRDefault="00525418" w:rsidP="0027307A">
      <w:pPr>
        <w:tabs>
          <w:tab w:val="left" w:pos="990"/>
        </w:tabs>
        <w:spacing w:line="360" w:lineRule="auto"/>
        <w:jc w:val="both"/>
        <w:rPr>
          <w:b/>
          <w:sz w:val="26"/>
          <w:szCs w:val="26"/>
        </w:rPr>
      </w:pPr>
      <w:r w:rsidRPr="00A223CE">
        <w:rPr>
          <w:b/>
          <w:sz w:val="26"/>
          <w:szCs w:val="26"/>
        </w:rPr>
        <w:t>Response: Government through M</w:t>
      </w:r>
      <w:r w:rsidR="00B4485E" w:rsidRPr="00A223CE">
        <w:rPr>
          <w:b/>
          <w:sz w:val="26"/>
          <w:szCs w:val="26"/>
        </w:rPr>
        <w:t xml:space="preserve">FPED did not provide additional provide the additional 32% wage requirement for the FY 2017/18. This wage maybe provided in the medium term. Government further provided UGX 39.6 billion for the </w:t>
      </w:r>
      <w:r w:rsidR="00B321F7" w:rsidRPr="00A223CE">
        <w:rPr>
          <w:b/>
          <w:sz w:val="26"/>
          <w:szCs w:val="26"/>
        </w:rPr>
        <w:t>non-wage</w:t>
      </w:r>
      <w:r w:rsidR="00B4485E" w:rsidRPr="00A223CE">
        <w:rPr>
          <w:b/>
          <w:sz w:val="26"/>
          <w:szCs w:val="26"/>
        </w:rPr>
        <w:t xml:space="preserve"> operational funds of the Agricultural Extension Workers.   </w:t>
      </w:r>
    </w:p>
    <w:p w:rsidR="00EE2558" w:rsidRPr="00A223CE" w:rsidRDefault="00EE2558" w:rsidP="0027307A">
      <w:pPr>
        <w:pStyle w:val="ListParagraph"/>
        <w:spacing w:line="360" w:lineRule="auto"/>
        <w:rPr>
          <w:rFonts w:ascii="Times New Roman" w:hAnsi="Times New Roman"/>
          <w:sz w:val="26"/>
          <w:szCs w:val="26"/>
        </w:rPr>
      </w:pPr>
    </w:p>
    <w:p w:rsidR="00EE2558" w:rsidRPr="00A223CE" w:rsidRDefault="003E7113" w:rsidP="0027307A">
      <w:pPr>
        <w:tabs>
          <w:tab w:val="left" w:pos="990"/>
        </w:tabs>
        <w:spacing w:line="360" w:lineRule="auto"/>
        <w:jc w:val="both"/>
        <w:rPr>
          <w:b/>
          <w:i/>
          <w:sz w:val="26"/>
          <w:szCs w:val="26"/>
        </w:rPr>
      </w:pPr>
      <w:r w:rsidRPr="00A223CE">
        <w:rPr>
          <w:b/>
          <w:bCs/>
        </w:rPr>
        <w:lastRenderedPageBreak/>
        <w:t xml:space="preserve">Issue 3: </w:t>
      </w:r>
      <w:r w:rsidR="00EE2558" w:rsidRPr="00A223CE">
        <w:rPr>
          <w:b/>
          <w:bCs/>
        </w:rPr>
        <w:t>Water for Production (</w:t>
      </w:r>
      <w:r w:rsidR="00EE2558" w:rsidRPr="00A223CE">
        <w:rPr>
          <w:b/>
          <w:sz w:val="26"/>
          <w:szCs w:val="26"/>
        </w:rPr>
        <w:t>Irrigation)</w:t>
      </w:r>
      <w:r w:rsidR="00EE2558" w:rsidRPr="00A223CE">
        <w:rPr>
          <w:sz w:val="26"/>
          <w:szCs w:val="26"/>
        </w:rPr>
        <w:t xml:space="preserve">: As a result of the long drought, declining and inconsistent levels of rainfall averages, the country is likely to face hunger spells which will affect mostly rural Ugandans whose household food requirements depend on rain-fed agriculture. Government needs to explore possibilities of setting up and encouraging irrigation plants. Whereas government is implementing a number of Water for production schemes and constructing valley dams in some areas, there is need to scale up this effort. </w:t>
      </w:r>
      <w:r w:rsidR="00EE2558" w:rsidRPr="00A223CE">
        <w:rPr>
          <w:b/>
          <w:i/>
          <w:sz w:val="26"/>
          <w:szCs w:val="26"/>
        </w:rPr>
        <w:t xml:space="preserve">For instance, government needs to look at areas with lakes and rivers to ascertain the possibility of using them to provide water for irrigation for instance, Lakes </w:t>
      </w:r>
      <w:proofErr w:type="spellStart"/>
      <w:r w:rsidR="00EE2558" w:rsidRPr="00A223CE">
        <w:rPr>
          <w:b/>
          <w:i/>
          <w:sz w:val="26"/>
          <w:szCs w:val="26"/>
        </w:rPr>
        <w:t>Mburo</w:t>
      </w:r>
      <w:proofErr w:type="spellEnd"/>
      <w:r w:rsidR="00EE2558" w:rsidRPr="00A223CE">
        <w:rPr>
          <w:b/>
          <w:i/>
          <w:sz w:val="26"/>
          <w:szCs w:val="26"/>
        </w:rPr>
        <w:t xml:space="preserve">, Kyoga, Albert and George among others can provide water for the nearby Local Governments. Water from </w:t>
      </w:r>
      <w:proofErr w:type="spellStart"/>
      <w:r w:rsidR="00EE2558" w:rsidRPr="00A223CE">
        <w:rPr>
          <w:b/>
          <w:i/>
          <w:sz w:val="26"/>
          <w:szCs w:val="26"/>
        </w:rPr>
        <w:t>Sipi</w:t>
      </w:r>
      <w:proofErr w:type="spellEnd"/>
      <w:r w:rsidR="00EE2558" w:rsidRPr="00A223CE">
        <w:rPr>
          <w:b/>
          <w:i/>
          <w:sz w:val="26"/>
          <w:szCs w:val="26"/>
        </w:rPr>
        <w:t xml:space="preserve"> falls can be used to also giver water for production in other areas around the Elgon region. This will go a long way to provide water for stressed areas. </w:t>
      </w:r>
    </w:p>
    <w:p w:rsidR="004A698D" w:rsidRPr="00A223CE" w:rsidRDefault="00274E64" w:rsidP="0027307A">
      <w:pPr>
        <w:tabs>
          <w:tab w:val="left" w:pos="990"/>
        </w:tabs>
        <w:spacing w:line="360" w:lineRule="auto"/>
        <w:jc w:val="both"/>
        <w:rPr>
          <w:b/>
          <w:i/>
          <w:sz w:val="26"/>
          <w:szCs w:val="26"/>
        </w:rPr>
      </w:pPr>
      <w:r w:rsidRPr="00A223CE">
        <w:rPr>
          <w:b/>
          <w:i/>
          <w:sz w:val="26"/>
          <w:szCs w:val="26"/>
        </w:rPr>
        <w:t xml:space="preserve">Response: Government is carrying out conditional assessment (identification of beneficiaries, water resources assessment, </w:t>
      </w:r>
      <w:proofErr w:type="spellStart"/>
      <w:proofErr w:type="gramStart"/>
      <w:r w:rsidRPr="00A223CE">
        <w:rPr>
          <w:b/>
          <w:i/>
          <w:sz w:val="26"/>
          <w:szCs w:val="26"/>
        </w:rPr>
        <w:t>e.t.c</w:t>
      </w:r>
      <w:proofErr w:type="spellEnd"/>
      <w:proofErr w:type="gramEnd"/>
      <w:r w:rsidRPr="00A223CE">
        <w:rPr>
          <w:b/>
          <w:i/>
          <w:sz w:val="26"/>
          <w:szCs w:val="26"/>
        </w:rPr>
        <w:t xml:space="preserve">. to capture and prioritize areas for intervention that were hit by prolonged drought. A number of feasibility studies and designs are being carried out in specific district by various actors. </w:t>
      </w:r>
    </w:p>
    <w:p w:rsidR="00EE2558" w:rsidRPr="00A223CE" w:rsidRDefault="00EE2558" w:rsidP="0027307A">
      <w:pPr>
        <w:pStyle w:val="ListParagraph"/>
        <w:spacing w:line="360" w:lineRule="auto"/>
        <w:rPr>
          <w:rFonts w:ascii="Times New Roman" w:hAnsi="Times New Roman"/>
          <w:b/>
          <w:i/>
          <w:sz w:val="26"/>
          <w:szCs w:val="26"/>
        </w:rPr>
      </w:pPr>
    </w:p>
    <w:p w:rsidR="00EE2558" w:rsidRPr="00A223CE" w:rsidRDefault="00EE2558" w:rsidP="0027307A">
      <w:pPr>
        <w:pStyle w:val="ListParagraph"/>
        <w:spacing w:line="360" w:lineRule="auto"/>
        <w:rPr>
          <w:rFonts w:ascii="Times New Roman" w:hAnsi="Times New Roman"/>
          <w:sz w:val="26"/>
          <w:szCs w:val="26"/>
        </w:rPr>
      </w:pPr>
    </w:p>
    <w:p w:rsidR="00EE2558" w:rsidRPr="00A223CE" w:rsidRDefault="003E7113" w:rsidP="0027307A">
      <w:pPr>
        <w:tabs>
          <w:tab w:val="left" w:pos="990"/>
        </w:tabs>
        <w:spacing w:line="360" w:lineRule="auto"/>
        <w:jc w:val="both"/>
        <w:rPr>
          <w:sz w:val="26"/>
          <w:szCs w:val="26"/>
        </w:rPr>
      </w:pPr>
      <w:r w:rsidRPr="00A223CE">
        <w:rPr>
          <w:b/>
          <w:sz w:val="26"/>
          <w:szCs w:val="26"/>
        </w:rPr>
        <w:t xml:space="preserve">Issue </w:t>
      </w:r>
      <w:r w:rsidR="00D138C5" w:rsidRPr="00A223CE">
        <w:rPr>
          <w:b/>
          <w:sz w:val="26"/>
          <w:szCs w:val="26"/>
        </w:rPr>
        <w:t>4</w:t>
      </w:r>
      <w:r w:rsidRPr="00A223CE">
        <w:rPr>
          <w:b/>
          <w:sz w:val="26"/>
          <w:szCs w:val="26"/>
        </w:rPr>
        <w:t xml:space="preserve">: </w:t>
      </w:r>
      <w:r w:rsidR="00EE2558" w:rsidRPr="00A223CE">
        <w:rPr>
          <w:b/>
          <w:sz w:val="26"/>
          <w:szCs w:val="26"/>
        </w:rPr>
        <w:t xml:space="preserve">Agricultural Credit </w:t>
      </w:r>
      <w:r w:rsidR="00016EB0" w:rsidRPr="00A223CE">
        <w:rPr>
          <w:b/>
          <w:sz w:val="26"/>
          <w:szCs w:val="26"/>
        </w:rPr>
        <w:t>F</w:t>
      </w:r>
      <w:r w:rsidR="00EE2558" w:rsidRPr="00A223CE">
        <w:rPr>
          <w:b/>
          <w:sz w:val="26"/>
          <w:szCs w:val="26"/>
        </w:rPr>
        <w:t xml:space="preserve">acility (ACF): </w:t>
      </w:r>
      <w:r w:rsidR="00EE2558" w:rsidRPr="00A223CE">
        <w:rPr>
          <w:sz w:val="26"/>
          <w:szCs w:val="26"/>
        </w:rPr>
        <w:t xml:space="preserve">Government in in 2009 set up ACF with the   key objectives where to promote commercialization of agriculture through provision of medium and long term loans focusing on value addition (Agro-processing), Agriculture, Modernization and Mechanization. However, Local Governments are not aware of the facility and few farmers/farmer groups have exploited this facility. This is because inadequate sensitization. On the other hand, for those that have heard about the facility, a number do not have the collateral to access these loans. </w:t>
      </w:r>
      <w:r w:rsidR="00EE2558" w:rsidRPr="00A223CE">
        <w:rPr>
          <w:b/>
          <w:i/>
          <w:sz w:val="26"/>
          <w:szCs w:val="26"/>
        </w:rPr>
        <w:t xml:space="preserve">It was therefore proposed that government </w:t>
      </w:r>
      <w:r w:rsidR="00EE2558" w:rsidRPr="00A223CE">
        <w:rPr>
          <w:b/>
          <w:i/>
          <w:sz w:val="26"/>
          <w:szCs w:val="26"/>
        </w:rPr>
        <w:lastRenderedPageBreak/>
        <w:t>embarks on sensitization drives within the Local Governments and various provisions should be made to allow those without collateral to access these loans.</w:t>
      </w:r>
      <w:r w:rsidR="00EE2558" w:rsidRPr="00A223CE">
        <w:rPr>
          <w:sz w:val="26"/>
          <w:szCs w:val="26"/>
        </w:rPr>
        <w:t xml:space="preserve">  </w:t>
      </w:r>
    </w:p>
    <w:p w:rsidR="00C6138C" w:rsidRPr="00A223CE" w:rsidRDefault="00C6138C" w:rsidP="0027307A">
      <w:pPr>
        <w:spacing w:line="360" w:lineRule="auto"/>
        <w:rPr>
          <w:b/>
        </w:rPr>
      </w:pPr>
    </w:p>
    <w:p w:rsidR="00EE2558" w:rsidRPr="00A223CE" w:rsidRDefault="00D138C5" w:rsidP="0027307A">
      <w:pPr>
        <w:spacing w:line="360" w:lineRule="auto"/>
        <w:rPr>
          <w:b/>
        </w:rPr>
      </w:pPr>
      <w:r w:rsidRPr="00A223CE">
        <w:rPr>
          <w:b/>
        </w:rPr>
        <w:t xml:space="preserve">RESPONSE: </w:t>
      </w:r>
    </w:p>
    <w:p w:rsidR="0027307A" w:rsidRPr="00A223CE" w:rsidRDefault="0027307A" w:rsidP="0027307A">
      <w:pPr>
        <w:spacing w:line="360" w:lineRule="auto"/>
        <w:rPr>
          <w:b/>
        </w:rPr>
      </w:pPr>
    </w:p>
    <w:p w:rsidR="00D138C5" w:rsidRPr="00A223CE" w:rsidRDefault="00016EB0" w:rsidP="0027307A">
      <w:pPr>
        <w:spacing w:line="360" w:lineRule="auto"/>
        <w:rPr>
          <w:b/>
        </w:rPr>
      </w:pPr>
      <w:r w:rsidRPr="00A223CE">
        <w:rPr>
          <w:b/>
        </w:rPr>
        <w:t xml:space="preserve">MFPED in </w:t>
      </w:r>
      <w:r w:rsidR="0027307A" w:rsidRPr="00A223CE">
        <w:rPr>
          <w:b/>
        </w:rPr>
        <w:t>conjunction</w:t>
      </w:r>
      <w:r w:rsidRPr="00A223CE">
        <w:rPr>
          <w:b/>
        </w:rPr>
        <w:t xml:space="preserve"> with Bank of Uganda developed an Agriculture Credit Facility Communication strategy to sensitize the public on the operations of the ACF</w:t>
      </w:r>
      <w:r w:rsidR="0027307A" w:rsidRPr="00A223CE">
        <w:rPr>
          <w:b/>
        </w:rPr>
        <w:t xml:space="preserve"> and how to access the funding</w:t>
      </w:r>
      <w:r w:rsidR="00C6138C" w:rsidRPr="00A223CE">
        <w:rPr>
          <w:b/>
        </w:rPr>
        <w:t xml:space="preserve">. </w:t>
      </w:r>
      <w:r w:rsidR="0027307A" w:rsidRPr="00A223CE">
        <w:rPr>
          <w:b/>
        </w:rPr>
        <w:t xml:space="preserve">Through this facility, farmers will be able to access all the information about the </w:t>
      </w:r>
      <w:r w:rsidR="0027307A" w:rsidRPr="00A223CE">
        <w:rPr>
          <w:b/>
          <w:highlight w:val="yellow"/>
        </w:rPr>
        <w:t xml:space="preserve">Agriculture Credit </w:t>
      </w:r>
      <w:r w:rsidR="00DD701C" w:rsidRPr="00A223CE">
        <w:rPr>
          <w:b/>
          <w:highlight w:val="yellow"/>
        </w:rPr>
        <w:t>Facility</w:t>
      </w:r>
    </w:p>
    <w:p w:rsidR="00D138C5" w:rsidRPr="00A223CE" w:rsidRDefault="00D138C5" w:rsidP="0027307A">
      <w:pPr>
        <w:spacing w:line="360" w:lineRule="auto"/>
        <w:rPr>
          <w:b/>
        </w:rPr>
      </w:pPr>
    </w:p>
    <w:p w:rsidR="00EE2558" w:rsidRPr="00A223CE" w:rsidRDefault="003E7113" w:rsidP="0027307A">
      <w:pPr>
        <w:tabs>
          <w:tab w:val="left" w:pos="990"/>
        </w:tabs>
        <w:spacing w:line="360" w:lineRule="auto"/>
        <w:jc w:val="both"/>
        <w:rPr>
          <w:sz w:val="26"/>
          <w:szCs w:val="26"/>
        </w:rPr>
      </w:pPr>
      <w:r w:rsidRPr="00A223CE">
        <w:rPr>
          <w:b/>
        </w:rPr>
        <w:t xml:space="preserve">Issue </w:t>
      </w:r>
      <w:r w:rsidR="00D138C5" w:rsidRPr="00A223CE">
        <w:rPr>
          <w:b/>
        </w:rPr>
        <w:t>5</w:t>
      </w:r>
      <w:r w:rsidRPr="00A223CE">
        <w:rPr>
          <w:b/>
        </w:rPr>
        <w:t xml:space="preserve">: </w:t>
      </w:r>
      <w:r w:rsidR="00EE2558" w:rsidRPr="00A223CE">
        <w:rPr>
          <w:b/>
        </w:rPr>
        <w:t xml:space="preserve">Implementation of the Agricultural insurance scheme:  </w:t>
      </w:r>
      <w:r w:rsidR="00EE2558" w:rsidRPr="00A223CE">
        <w:t xml:space="preserve">Local Governments noted that because of unpredictability of current weather patterns. Rain dependent agriculture is becoming a risky venture. Farmers plant their crops anticipating constant rains but are disappointed by it unreliability or excessive rain, fire, flooding, drought, epidemics, crop pests and diseases. In 2016 for instance there is likely loss of crops and animals across the country and is likely to bring a reduction of production. The investments made by farmers will be put to waste. The need to expedite a government supported agricultural insurance scheme government cannot to be over emphasized. </w:t>
      </w:r>
      <w:r w:rsidR="00EE2558" w:rsidRPr="00A223CE">
        <w:rPr>
          <w:b/>
          <w:i/>
        </w:rPr>
        <w:t>Local Governments therefore proposed that government expedites the establishment of this scheme to cushion farmers in case of loss in investment caused by the above factors to allow them to reinvest and sustain their business.</w:t>
      </w:r>
      <w:r w:rsidR="00EE2558" w:rsidRPr="00A223CE">
        <w:t xml:space="preserve"> </w:t>
      </w:r>
    </w:p>
    <w:p w:rsidR="0043434C" w:rsidRPr="00A223CE" w:rsidRDefault="0027307A" w:rsidP="0027307A">
      <w:pPr>
        <w:spacing w:line="360" w:lineRule="auto"/>
        <w:rPr>
          <w:sz w:val="26"/>
          <w:szCs w:val="26"/>
        </w:rPr>
      </w:pPr>
      <w:r w:rsidRPr="00A223CE">
        <w:rPr>
          <w:sz w:val="26"/>
          <w:szCs w:val="26"/>
        </w:rPr>
        <w:t>Response: In the FY 2016/17, Government operationalized the Uganda Agriculture insurance scheme. The scheme has raised significant interest by farmers and financial institutions particularly those offering agriculture loans, farmers. To that end a number of farmers have benefited and received insurance cover for both crops</w:t>
      </w:r>
      <w:r w:rsidR="0043434C" w:rsidRPr="00A223CE">
        <w:rPr>
          <w:sz w:val="26"/>
          <w:szCs w:val="26"/>
        </w:rPr>
        <w:t xml:space="preserve"> and animals, these include farmers under </w:t>
      </w:r>
      <w:proofErr w:type="spellStart"/>
      <w:r w:rsidR="0043434C" w:rsidRPr="00A223CE">
        <w:rPr>
          <w:sz w:val="26"/>
          <w:szCs w:val="26"/>
        </w:rPr>
        <w:t>Nucafe</w:t>
      </w:r>
      <w:proofErr w:type="spellEnd"/>
      <w:r w:rsidR="0043434C" w:rsidRPr="00A223CE">
        <w:rPr>
          <w:sz w:val="26"/>
          <w:szCs w:val="26"/>
        </w:rPr>
        <w:t xml:space="preserve">, Centenary Bank, Community funds, </w:t>
      </w:r>
      <w:proofErr w:type="spellStart"/>
      <w:r w:rsidR="0043434C" w:rsidRPr="00A223CE">
        <w:rPr>
          <w:sz w:val="26"/>
          <w:szCs w:val="26"/>
        </w:rPr>
        <w:t>Kaweri</w:t>
      </w:r>
      <w:proofErr w:type="spellEnd"/>
      <w:r w:rsidR="0043434C" w:rsidRPr="00A223CE">
        <w:rPr>
          <w:sz w:val="26"/>
          <w:szCs w:val="26"/>
        </w:rPr>
        <w:t xml:space="preserve">, </w:t>
      </w:r>
      <w:proofErr w:type="spellStart"/>
      <w:r w:rsidR="0043434C" w:rsidRPr="00A223CE">
        <w:rPr>
          <w:sz w:val="26"/>
          <w:szCs w:val="26"/>
        </w:rPr>
        <w:t>e.t.c</w:t>
      </w:r>
      <w:proofErr w:type="spellEnd"/>
    </w:p>
    <w:p w:rsidR="00016EB0" w:rsidRPr="00A223CE" w:rsidRDefault="0043434C" w:rsidP="0027307A">
      <w:pPr>
        <w:spacing w:line="360" w:lineRule="auto"/>
        <w:rPr>
          <w:sz w:val="26"/>
          <w:szCs w:val="26"/>
        </w:rPr>
      </w:pPr>
      <w:r w:rsidRPr="00A223CE">
        <w:rPr>
          <w:sz w:val="26"/>
          <w:szCs w:val="26"/>
        </w:rPr>
        <w:lastRenderedPageBreak/>
        <w:t xml:space="preserve">In the FY 2017/18, Government shall continue implementing the Uganda Agriculture Insurance Scheme as a pilot, to further subsidize agriculture the returns expected crop and livestock farming. The scheme shall cover all schemes of the country focusing on strategic crops and animals.  </w:t>
      </w:r>
      <w:r w:rsidR="0027307A" w:rsidRPr="00A223CE">
        <w:rPr>
          <w:sz w:val="26"/>
          <w:szCs w:val="26"/>
        </w:rPr>
        <w:t xml:space="preserve"> </w:t>
      </w:r>
    </w:p>
    <w:p w:rsidR="00016EB0" w:rsidRPr="00A223CE" w:rsidRDefault="00016EB0" w:rsidP="0027307A">
      <w:pPr>
        <w:spacing w:line="360" w:lineRule="auto"/>
        <w:rPr>
          <w:sz w:val="26"/>
          <w:szCs w:val="26"/>
        </w:rPr>
      </w:pPr>
    </w:p>
    <w:p w:rsidR="00DF0279" w:rsidRPr="00A223CE" w:rsidRDefault="00AF06DE" w:rsidP="0027307A">
      <w:pPr>
        <w:pStyle w:val="Heading1"/>
        <w:spacing w:line="360" w:lineRule="auto"/>
      </w:pPr>
      <w:bookmarkStart w:id="61" w:name="_Toc491151581"/>
      <w:r w:rsidRPr="00A223CE">
        <w:t>SECTION 8</w:t>
      </w:r>
      <w:r w:rsidR="00DF0279" w:rsidRPr="00A223CE">
        <w:t>: CONCLUSION</w:t>
      </w:r>
      <w:bookmarkEnd w:id="59"/>
      <w:bookmarkEnd w:id="60"/>
      <w:bookmarkEnd w:id="61"/>
    </w:p>
    <w:p w:rsidR="00DF0279" w:rsidRPr="00A223CE" w:rsidRDefault="00DF0279" w:rsidP="0027307A">
      <w:pPr>
        <w:pStyle w:val="BodyText"/>
        <w:spacing w:line="360" w:lineRule="auto"/>
        <w:ind w:left="360"/>
        <w:outlineLvl w:val="0"/>
        <w:rPr>
          <w:rFonts w:ascii="Times New Roman" w:hAnsi="Times New Roman"/>
          <w:b/>
          <w:sz w:val="26"/>
          <w:szCs w:val="26"/>
        </w:rPr>
      </w:pPr>
    </w:p>
    <w:p w:rsidR="00DF0279" w:rsidRPr="00A223CE" w:rsidRDefault="00DF0279" w:rsidP="0027307A">
      <w:pPr>
        <w:pStyle w:val="BodyText"/>
        <w:spacing w:line="360" w:lineRule="auto"/>
        <w:rPr>
          <w:rFonts w:ascii="Times New Roman" w:hAnsi="Times New Roman"/>
          <w:b/>
          <w:sz w:val="26"/>
          <w:szCs w:val="26"/>
        </w:rPr>
      </w:pPr>
      <w:r w:rsidRPr="00A223CE">
        <w:rPr>
          <w:rFonts w:ascii="Times New Roman" w:hAnsi="Times New Roman"/>
          <w:sz w:val="26"/>
          <w:szCs w:val="26"/>
        </w:rPr>
        <w:t>The above guidelines will help districts in the planning and utilisation of the Production and Marketing Gran</w:t>
      </w:r>
      <w:r w:rsidR="0072524C" w:rsidRPr="00A223CE">
        <w:rPr>
          <w:rFonts w:ascii="Times New Roman" w:hAnsi="Times New Roman"/>
          <w:sz w:val="26"/>
          <w:szCs w:val="26"/>
        </w:rPr>
        <w:t>t for the Financial Year 2017/18</w:t>
      </w:r>
      <w:r w:rsidRPr="00A223CE">
        <w:rPr>
          <w:rFonts w:ascii="Times New Roman" w:hAnsi="Times New Roman"/>
          <w:sz w:val="26"/>
          <w:szCs w:val="26"/>
        </w:rPr>
        <w:t>. Annual and quarterly work plans are expected to be delivered to the Permanent Secretary – MAAIF at the beginning of each quarter. This should be accompanied with the Performance Form B of the previous quarter. District Administrations that fail to comply with the guidelines will receive appropriate sanctions.</w:t>
      </w:r>
    </w:p>
    <w:sectPr w:rsidR="00DF0279" w:rsidRPr="00A223CE" w:rsidSect="00420F83">
      <w:headerReference w:type="default" r:id="rId11"/>
      <w:footerReference w:type="even" r:id="rId12"/>
      <w:footerReference w:type="default" r:id="rId13"/>
      <w:pgSz w:w="11907" w:h="16839" w:code="9"/>
      <w:pgMar w:top="810" w:right="1701" w:bottom="342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FF6" w:rsidRDefault="00486FF6">
      <w:r>
        <w:separator/>
      </w:r>
    </w:p>
  </w:endnote>
  <w:endnote w:type="continuationSeparator" w:id="0">
    <w:p w:rsidR="00486FF6" w:rsidRDefault="0048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badi MT Condensed Light">
    <w:altName w:val="Arial Narro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2B" w:rsidRPr="00740A0D" w:rsidRDefault="0009362B" w:rsidP="00DF0279">
    <w:pPr>
      <w:pStyle w:val="Footer"/>
      <w:rPr>
        <w:color w:val="FF0000"/>
      </w:rPr>
    </w:pPr>
  </w:p>
  <w:p w:rsidR="0009362B" w:rsidRDefault="0009362B">
    <w:pPr>
      <w:pStyle w:val="Footer"/>
      <w:jc w:val="center"/>
    </w:pPr>
    <w:r>
      <w:fldChar w:fldCharType="begin"/>
    </w:r>
    <w:r>
      <w:instrText xml:space="preserve"> PAGE    \* MERGEFORMAT </w:instrText>
    </w:r>
    <w:r>
      <w:fldChar w:fldCharType="separate"/>
    </w:r>
    <w:r w:rsidR="00C626CB">
      <w:rPr>
        <w:noProof/>
      </w:rPr>
      <w:t>20</w:t>
    </w:r>
    <w:r>
      <w:rPr>
        <w:noProof/>
      </w:rPr>
      <w:fldChar w:fldCharType="end"/>
    </w:r>
  </w:p>
  <w:p w:rsidR="0009362B" w:rsidRDefault="000936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2B" w:rsidRDefault="0009362B" w:rsidP="00DF02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362B" w:rsidRDefault="0009362B" w:rsidP="00DF027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2B" w:rsidRDefault="0009362B">
    <w:pPr>
      <w:pStyle w:val="Footer"/>
      <w:jc w:val="right"/>
    </w:pPr>
    <w:r>
      <w:fldChar w:fldCharType="begin"/>
    </w:r>
    <w:r>
      <w:instrText xml:space="preserve"> PAGE   \* MERGEFORMAT </w:instrText>
    </w:r>
    <w:r>
      <w:fldChar w:fldCharType="separate"/>
    </w:r>
    <w:r w:rsidR="00C626CB">
      <w:rPr>
        <w:noProof/>
      </w:rPr>
      <w:t>54</w:t>
    </w:r>
    <w:r>
      <w:rPr>
        <w:noProof/>
      </w:rPr>
      <w:fldChar w:fldCharType="end"/>
    </w:r>
  </w:p>
  <w:p w:rsidR="0009362B" w:rsidRDefault="0009362B" w:rsidP="00DF027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FF6" w:rsidRDefault="00486FF6">
      <w:r>
        <w:separator/>
      </w:r>
    </w:p>
  </w:footnote>
  <w:footnote w:type="continuationSeparator" w:id="0">
    <w:p w:rsidR="00486FF6" w:rsidRDefault="00486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2B" w:rsidRDefault="0009362B" w:rsidP="00DF027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532E"/>
    <w:multiLevelType w:val="hybridMultilevel"/>
    <w:tmpl w:val="A56CBCF2"/>
    <w:lvl w:ilvl="0" w:tplc="FE60703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B1D7D"/>
    <w:multiLevelType w:val="hybridMultilevel"/>
    <w:tmpl w:val="6F62622E"/>
    <w:lvl w:ilvl="0" w:tplc="D09CA87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E1883"/>
    <w:multiLevelType w:val="hybridMultilevel"/>
    <w:tmpl w:val="BBF06C82"/>
    <w:lvl w:ilvl="0" w:tplc="441A13E4">
      <w:start w:val="1"/>
      <w:numFmt w:val="low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522F0E"/>
    <w:multiLevelType w:val="hybridMultilevel"/>
    <w:tmpl w:val="B95A505A"/>
    <w:lvl w:ilvl="0" w:tplc="D2A8086A">
      <w:start w:val="1"/>
      <w:numFmt w:val="bullet"/>
      <w:lvlText w:val=""/>
      <w:lvlJc w:val="left"/>
      <w:pPr>
        <w:tabs>
          <w:tab w:val="num" w:pos="288"/>
        </w:tabs>
        <w:ind w:left="288" w:hanging="288"/>
      </w:pPr>
      <w:rPr>
        <w:rFonts w:ascii="Symbol" w:hAnsi="Symbol" w:hint="default"/>
      </w:rPr>
    </w:lvl>
    <w:lvl w:ilvl="1" w:tplc="A6EA015C">
      <w:start w:val="1"/>
      <w:numFmt w:val="bullet"/>
      <w:lvlText w:val=""/>
      <w:lvlJc w:val="left"/>
      <w:pPr>
        <w:tabs>
          <w:tab w:val="num" w:pos="1440"/>
        </w:tabs>
        <w:ind w:left="1440" w:hanging="360"/>
      </w:pPr>
      <w:rPr>
        <w:rFonts w:ascii="Symbol" w:hAnsi="Symbol" w:hint="default"/>
      </w:rPr>
    </w:lvl>
    <w:lvl w:ilvl="2" w:tplc="633A38E6">
      <w:start w:val="1"/>
      <w:numFmt w:val="bullet"/>
      <w:lvlText w:val=""/>
      <w:lvlJc w:val="righ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7A77E6"/>
    <w:multiLevelType w:val="hybridMultilevel"/>
    <w:tmpl w:val="90D82040"/>
    <w:lvl w:ilvl="0" w:tplc="CAD046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CD7CBB"/>
    <w:multiLevelType w:val="hybridMultilevel"/>
    <w:tmpl w:val="D9A65F74"/>
    <w:lvl w:ilvl="0" w:tplc="633A38E6">
      <w:start w:val="1"/>
      <w:numFmt w:val="bullet"/>
      <w:lvlText w:val=""/>
      <w:lvlJc w:val="right"/>
      <w:pPr>
        <w:tabs>
          <w:tab w:val="num" w:pos="450"/>
        </w:tabs>
        <w:ind w:left="450" w:hanging="360"/>
      </w:pPr>
      <w:rPr>
        <w:rFonts w:ascii="Symbol" w:hAnsi="Symbol" w:hint="default"/>
      </w:rPr>
    </w:lvl>
    <w:lvl w:ilvl="1" w:tplc="04090003" w:tentative="1">
      <w:start w:val="1"/>
      <w:numFmt w:val="bullet"/>
      <w:lvlText w:val="o"/>
      <w:lvlJc w:val="left"/>
      <w:pPr>
        <w:tabs>
          <w:tab w:val="num" w:pos="1580"/>
        </w:tabs>
        <w:ind w:left="1580" w:hanging="360"/>
      </w:pPr>
      <w:rPr>
        <w:rFonts w:ascii="Courier New" w:hAnsi="Courier New" w:cs="Courier New" w:hint="default"/>
      </w:rPr>
    </w:lvl>
    <w:lvl w:ilvl="2" w:tplc="04090005" w:tentative="1">
      <w:start w:val="1"/>
      <w:numFmt w:val="bullet"/>
      <w:lvlText w:val=""/>
      <w:lvlJc w:val="left"/>
      <w:pPr>
        <w:tabs>
          <w:tab w:val="num" w:pos="2300"/>
        </w:tabs>
        <w:ind w:left="2300" w:hanging="360"/>
      </w:pPr>
      <w:rPr>
        <w:rFonts w:ascii="Wingdings" w:hAnsi="Wingdings" w:hint="default"/>
      </w:rPr>
    </w:lvl>
    <w:lvl w:ilvl="3" w:tplc="04090001" w:tentative="1">
      <w:start w:val="1"/>
      <w:numFmt w:val="bullet"/>
      <w:lvlText w:val=""/>
      <w:lvlJc w:val="left"/>
      <w:pPr>
        <w:tabs>
          <w:tab w:val="num" w:pos="3020"/>
        </w:tabs>
        <w:ind w:left="3020" w:hanging="360"/>
      </w:pPr>
      <w:rPr>
        <w:rFonts w:ascii="Symbol" w:hAnsi="Symbol" w:hint="default"/>
      </w:rPr>
    </w:lvl>
    <w:lvl w:ilvl="4" w:tplc="04090003" w:tentative="1">
      <w:start w:val="1"/>
      <w:numFmt w:val="bullet"/>
      <w:lvlText w:val="o"/>
      <w:lvlJc w:val="left"/>
      <w:pPr>
        <w:tabs>
          <w:tab w:val="num" w:pos="3740"/>
        </w:tabs>
        <w:ind w:left="3740" w:hanging="360"/>
      </w:pPr>
      <w:rPr>
        <w:rFonts w:ascii="Courier New" w:hAnsi="Courier New" w:cs="Courier New" w:hint="default"/>
      </w:rPr>
    </w:lvl>
    <w:lvl w:ilvl="5" w:tplc="04090005" w:tentative="1">
      <w:start w:val="1"/>
      <w:numFmt w:val="bullet"/>
      <w:lvlText w:val=""/>
      <w:lvlJc w:val="left"/>
      <w:pPr>
        <w:tabs>
          <w:tab w:val="num" w:pos="4460"/>
        </w:tabs>
        <w:ind w:left="4460" w:hanging="360"/>
      </w:pPr>
      <w:rPr>
        <w:rFonts w:ascii="Wingdings" w:hAnsi="Wingdings" w:hint="default"/>
      </w:rPr>
    </w:lvl>
    <w:lvl w:ilvl="6" w:tplc="04090001" w:tentative="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900"/>
        </w:tabs>
        <w:ind w:left="5900" w:hanging="360"/>
      </w:pPr>
      <w:rPr>
        <w:rFonts w:ascii="Courier New" w:hAnsi="Courier New" w:cs="Courier New" w:hint="default"/>
      </w:rPr>
    </w:lvl>
    <w:lvl w:ilvl="8" w:tplc="04090005" w:tentative="1">
      <w:start w:val="1"/>
      <w:numFmt w:val="bullet"/>
      <w:lvlText w:val=""/>
      <w:lvlJc w:val="left"/>
      <w:pPr>
        <w:tabs>
          <w:tab w:val="num" w:pos="6620"/>
        </w:tabs>
        <w:ind w:left="6620" w:hanging="360"/>
      </w:pPr>
      <w:rPr>
        <w:rFonts w:ascii="Wingdings" w:hAnsi="Wingdings" w:hint="default"/>
      </w:rPr>
    </w:lvl>
  </w:abstractNum>
  <w:abstractNum w:abstractNumId="6">
    <w:nsid w:val="150A6515"/>
    <w:multiLevelType w:val="hybridMultilevel"/>
    <w:tmpl w:val="3FFC0AB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5F7A2B"/>
    <w:multiLevelType w:val="hybridMultilevel"/>
    <w:tmpl w:val="D6D06606"/>
    <w:lvl w:ilvl="0" w:tplc="0D165B9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0F3EA0"/>
    <w:multiLevelType w:val="hybridMultilevel"/>
    <w:tmpl w:val="8AE61D28"/>
    <w:lvl w:ilvl="0" w:tplc="D7FEC2E6">
      <w:start w:val="1"/>
      <w:numFmt w:val="upp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0016D0"/>
    <w:multiLevelType w:val="hybridMultilevel"/>
    <w:tmpl w:val="C3FE9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14C5D"/>
    <w:multiLevelType w:val="hybridMultilevel"/>
    <w:tmpl w:val="99282C40"/>
    <w:lvl w:ilvl="0" w:tplc="02D4BC8E">
      <w:start w:val="1"/>
      <w:numFmt w:val="bullet"/>
      <w:lvlText w:val=""/>
      <w:lvlJc w:val="left"/>
      <w:pPr>
        <w:tabs>
          <w:tab w:val="num" w:pos="288"/>
        </w:tabs>
        <w:ind w:left="288" w:hanging="288"/>
      </w:pPr>
      <w:rPr>
        <w:rFonts w:ascii="Symbol" w:hAnsi="Symbol" w:hint="default"/>
      </w:rPr>
    </w:lvl>
    <w:lvl w:ilvl="1" w:tplc="3BB29C54">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793D99"/>
    <w:multiLevelType w:val="hybridMultilevel"/>
    <w:tmpl w:val="72245EFE"/>
    <w:lvl w:ilvl="0" w:tplc="5562E7A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BC40FF"/>
    <w:multiLevelType w:val="hybridMultilevel"/>
    <w:tmpl w:val="69FEB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1D7BE8"/>
    <w:multiLevelType w:val="hybridMultilevel"/>
    <w:tmpl w:val="A29EF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CF6F92"/>
    <w:multiLevelType w:val="hybridMultilevel"/>
    <w:tmpl w:val="15B05402"/>
    <w:lvl w:ilvl="0" w:tplc="633A38E6">
      <w:start w:val="1"/>
      <w:numFmt w:val="bullet"/>
      <w:lvlText w:val=""/>
      <w:lvlJc w:val="right"/>
      <w:pPr>
        <w:tabs>
          <w:tab w:val="num" w:pos="450"/>
        </w:tabs>
        <w:ind w:left="45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5">
    <w:nsid w:val="2F9811F1"/>
    <w:multiLevelType w:val="hybridMultilevel"/>
    <w:tmpl w:val="D88E72DE"/>
    <w:lvl w:ilvl="0" w:tplc="72AE1F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3C7E1D"/>
    <w:multiLevelType w:val="hybridMultilevel"/>
    <w:tmpl w:val="EE0E1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1570A8A"/>
    <w:multiLevelType w:val="hybridMultilevel"/>
    <w:tmpl w:val="F3B86ED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7296EC9"/>
    <w:multiLevelType w:val="hybridMultilevel"/>
    <w:tmpl w:val="B1488EBE"/>
    <w:lvl w:ilvl="0" w:tplc="0409001B">
      <w:start w:val="1"/>
      <w:numFmt w:val="lowerRoman"/>
      <w:lvlText w:val="%1."/>
      <w:lvlJc w:val="righ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9">
    <w:nsid w:val="38B00292"/>
    <w:multiLevelType w:val="hybridMultilevel"/>
    <w:tmpl w:val="A3EE5B70"/>
    <w:lvl w:ilvl="0" w:tplc="CCF4671C">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47242A"/>
    <w:multiLevelType w:val="multilevel"/>
    <w:tmpl w:val="3F66B7F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2417FBE"/>
    <w:multiLevelType w:val="hybridMultilevel"/>
    <w:tmpl w:val="0706D276"/>
    <w:lvl w:ilvl="0" w:tplc="9BE2A6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22">
    <w:nsid w:val="425D376F"/>
    <w:multiLevelType w:val="hybridMultilevel"/>
    <w:tmpl w:val="CC488E4A"/>
    <w:lvl w:ilvl="0" w:tplc="15BC1DC0">
      <w:start w:val="1"/>
      <w:numFmt w:val="bullet"/>
      <w:lvlText w:val="•"/>
      <w:lvlJc w:val="left"/>
      <w:pPr>
        <w:tabs>
          <w:tab w:val="num" w:pos="720"/>
        </w:tabs>
        <w:ind w:left="720" w:hanging="360"/>
      </w:pPr>
      <w:rPr>
        <w:rFonts w:ascii="Arial" w:hAnsi="Arial" w:hint="default"/>
      </w:rPr>
    </w:lvl>
    <w:lvl w:ilvl="1" w:tplc="D7A8DB8E" w:tentative="1">
      <w:start w:val="1"/>
      <w:numFmt w:val="bullet"/>
      <w:lvlText w:val="•"/>
      <w:lvlJc w:val="left"/>
      <w:pPr>
        <w:tabs>
          <w:tab w:val="num" w:pos="1440"/>
        </w:tabs>
        <w:ind w:left="1440" w:hanging="360"/>
      </w:pPr>
      <w:rPr>
        <w:rFonts w:ascii="Arial" w:hAnsi="Arial" w:hint="default"/>
      </w:rPr>
    </w:lvl>
    <w:lvl w:ilvl="2" w:tplc="8480C90C" w:tentative="1">
      <w:start w:val="1"/>
      <w:numFmt w:val="bullet"/>
      <w:lvlText w:val="•"/>
      <w:lvlJc w:val="left"/>
      <w:pPr>
        <w:tabs>
          <w:tab w:val="num" w:pos="2160"/>
        </w:tabs>
        <w:ind w:left="2160" w:hanging="360"/>
      </w:pPr>
      <w:rPr>
        <w:rFonts w:ascii="Arial" w:hAnsi="Arial" w:hint="default"/>
      </w:rPr>
    </w:lvl>
    <w:lvl w:ilvl="3" w:tplc="8B5CE98A" w:tentative="1">
      <w:start w:val="1"/>
      <w:numFmt w:val="bullet"/>
      <w:lvlText w:val="•"/>
      <w:lvlJc w:val="left"/>
      <w:pPr>
        <w:tabs>
          <w:tab w:val="num" w:pos="2880"/>
        </w:tabs>
        <w:ind w:left="2880" w:hanging="360"/>
      </w:pPr>
      <w:rPr>
        <w:rFonts w:ascii="Arial" w:hAnsi="Arial" w:hint="default"/>
      </w:rPr>
    </w:lvl>
    <w:lvl w:ilvl="4" w:tplc="174633A4" w:tentative="1">
      <w:start w:val="1"/>
      <w:numFmt w:val="bullet"/>
      <w:lvlText w:val="•"/>
      <w:lvlJc w:val="left"/>
      <w:pPr>
        <w:tabs>
          <w:tab w:val="num" w:pos="3600"/>
        </w:tabs>
        <w:ind w:left="3600" w:hanging="360"/>
      </w:pPr>
      <w:rPr>
        <w:rFonts w:ascii="Arial" w:hAnsi="Arial" w:hint="default"/>
      </w:rPr>
    </w:lvl>
    <w:lvl w:ilvl="5" w:tplc="9084AA08" w:tentative="1">
      <w:start w:val="1"/>
      <w:numFmt w:val="bullet"/>
      <w:lvlText w:val="•"/>
      <w:lvlJc w:val="left"/>
      <w:pPr>
        <w:tabs>
          <w:tab w:val="num" w:pos="4320"/>
        </w:tabs>
        <w:ind w:left="4320" w:hanging="360"/>
      </w:pPr>
      <w:rPr>
        <w:rFonts w:ascii="Arial" w:hAnsi="Arial" w:hint="default"/>
      </w:rPr>
    </w:lvl>
    <w:lvl w:ilvl="6" w:tplc="A2C2714C" w:tentative="1">
      <w:start w:val="1"/>
      <w:numFmt w:val="bullet"/>
      <w:lvlText w:val="•"/>
      <w:lvlJc w:val="left"/>
      <w:pPr>
        <w:tabs>
          <w:tab w:val="num" w:pos="5040"/>
        </w:tabs>
        <w:ind w:left="5040" w:hanging="360"/>
      </w:pPr>
      <w:rPr>
        <w:rFonts w:ascii="Arial" w:hAnsi="Arial" w:hint="default"/>
      </w:rPr>
    </w:lvl>
    <w:lvl w:ilvl="7" w:tplc="D966BB3C" w:tentative="1">
      <w:start w:val="1"/>
      <w:numFmt w:val="bullet"/>
      <w:lvlText w:val="•"/>
      <w:lvlJc w:val="left"/>
      <w:pPr>
        <w:tabs>
          <w:tab w:val="num" w:pos="5760"/>
        </w:tabs>
        <w:ind w:left="5760" w:hanging="360"/>
      </w:pPr>
      <w:rPr>
        <w:rFonts w:ascii="Arial" w:hAnsi="Arial" w:hint="default"/>
      </w:rPr>
    </w:lvl>
    <w:lvl w:ilvl="8" w:tplc="A25AC38C" w:tentative="1">
      <w:start w:val="1"/>
      <w:numFmt w:val="bullet"/>
      <w:lvlText w:val="•"/>
      <w:lvlJc w:val="left"/>
      <w:pPr>
        <w:tabs>
          <w:tab w:val="num" w:pos="6480"/>
        </w:tabs>
        <w:ind w:left="6480" w:hanging="360"/>
      </w:pPr>
      <w:rPr>
        <w:rFonts w:ascii="Arial" w:hAnsi="Arial" w:hint="default"/>
      </w:rPr>
    </w:lvl>
  </w:abstractNum>
  <w:abstractNum w:abstractNumId="23">
    <w:nsid w:val="4465175B"/>
    <w:multiLevelType w:val="hybridMultilevel"/>
    <w:tmpl w:val="49467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167126"/>
    <w:multiLevelType w:val="hybridMultilevel"/>
    <w:tmpl w:val="26CCBB08"/>
    <w:lvl w:ilvl="0" w:tplc="160AF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5">
    <w:nsid w:val="4A5149FF"/>
    <w:multiLevelType w:val="hybridMultilevel"/>
    <w:tmpl w:val="F948E2A6"/>
    <w:lvl w:ilvl="0" w:tplc="E4483540">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E6356C"/>
    <w:multiLevelType w:val="hybridMultilevel"/>
    <w:tmpl w:val="701ECA26"/>
    <w:lvl w:ilvl="0" w:tplc="D2A8086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7030A7"/>
    <w:multiLevelType w:val="hybridMultilevel"/>
    <w:tmpl w:val="C5F49670"/>
    <w:lvl w:ilvl="0" w:tplc="24D6877A">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8">
    <w:nsid w:val="4FA70582"/>
    <w:multiLevelType w:val="hybridMultilevel"/>
    <w:tmpl w:val="E42886CC"/>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54353018"/>
    <w:multiLevelType w:val="hybridMultilevel"/>
    <w:tmpl w:val="97122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5FB58AE"/>
    <w:multiLevelType w:val="hybridMultilevel"/>
    <w:tmpl w:val="C6B24D50"/>
    <w:lvl w:ilvl="0" w:tplc="DFD216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1">
    <w:nsid w:val="597E00A6"/>
    <w:multiLevelType w:val="hybridMultilevel"/>
    <w:tmpl w:val="CB982D16"/>
    <w:lvl w:ilvl="0" w:tplc="61CAE2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463EFB"/>
    <w:multiLevelType w:val="hybridMultilevel"/>
    <w:tmpl w:val="E4DC58FE"/>
    <w:lvl w:ilvl="0" w:tplc="E6A2822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147433"/>
    <w:multiLevelType w:val="hybridMultilevel"/>
    <w:tmpl w:val="243C62B0"/>
    <w:lvl w:ilvl="0" w:tplc="8E688DC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34">
    <w:nsid w:val="5F9E69B8"/>
    <w:multiLevelType w:val="hybridMultilevel"/>
    <w:tmpl w:val="04E29A4C"/>
    <w:lvl w:ilvl="0" w:tplc="45AA07B8">
      <w:start w:val="1"/>
      <w:numFmt w:val="bullet"/>
      <w:lvlText w:val=""/>
      <w:lvlJc w:val="left"/>
      <w:pPr>
        <w:tabs>
          <w:tab w:val="num" w:pos="612"/>
        </w:tabs>
        <w:ind w:left="612" w:hanging="432"/>
      </w:pPr>
      <w:rPr>
        <w:rFonts w:ascii="Symbol" w:hAnsi="Symbol" w:hint="default"/>
      </w:rPr>
    </w:lvl>
    <w:lvl w:ilvl="1" w:tplc="FFFFFFFF">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35">
    <w:nsid w:val="5FB85F0C"/>
    <w:multiLevelType w:val="hybridMultilevel"/>
    <w:tmpl w:val="9306EEB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44112A"/>
    <w:multiLevelType w:val="hybridMultilevel"/>
    <w:tmpl w:val="45680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1540AF"/>
    <w:multiLevelType w:val="hybridMultilevel"/>
    <w:tmpl w:val="29B428FA"/>
    <w:lvl w:ilvl="0" w:tplc="633A38E6">
      <w:start w:val="1"/>
      <w:numFmt w:val="bullet"/>
      <w:lvlText w:val=""/>
      <w:lvlJc w:val="right"/>
      <w:pPr>
        <w:tabs>
          <w:tab w:val="num" w:pos="450"/>
        </w:tabs>
        <w:ind w:left="450" w:hanging="360"/>
      </w:pPr>
      <w:rPr>
        <w:rFonts w:ascii="Symbol" w:hAnsi="Symbol" w:hint="default"/>
      </w:rPr>
    </w:lvl>
    <w:lvl w:ilvl="1" w:tplc="04090003" w:tentative="1">
      <w:start w:val="1"/>
      <w:numFmt w:val="bullet"/>
      <w:lvlText w:val="o"/>
      <w:lvlJc w:val="left"/>
      <w:pPr>
        <w:tabs>
          <w:tab w:val="num" w:pos="378"/>
        </w:tabs>
        <w:ind w:left="378" w:hanging="360"/>
      </w:pPr>
      <w:rPr>
        <w:rFonts w:ascii="Courier New" w:hAnsi="Courier New" w:cs="Courier New" w:hint="default"/>
      </w:rPr>
    </w:lvl>
    <w:lvl w:ilvl="2" w:tplc="04090005" w:tentative="1">
      <w:start w:val="1"/>
      <w:numFmt w:val="bullet"/>
      <w:lvlText w:val=""/>
      <w:lvlJc w:val="left"/>
      <w:pPr>
        <w:tabs>
          <w:tab w:val="num" w:pos="1098"/>
        </w:tabs>
        <w:ind w:left="1098" w:hanging="360"/>
      </w:pPr>
      <w:rPr>
        <w:rFonts w:ascii="Wingdings" w:hAnsi="Wingdings" w:hint="default"/>
      </w:rPr>
    </w:lvl>
    <w:lvl w:ilvl="3" w:tplc="04090001" w:tentative="1">
      <w:start w:val="1"/>
      <w:numFmt w:val="bullet"/>
      <w:lvlText w:val=""/>
      <w:lvlJc w:val="left"/>
      <w:pPr>
        <w:tabs>
          <w:tab w:val="num" w:pos="1818"/>
        </w:tabs>
        <w:ind w:left="1818" w:hanging="360"/>
      </w:pPr>
      <w:rPr>
        <w:rFonts w:ascii="Symbol" w:hAnsi="Symbol" w:hint="default"/>
      </w:rPr>
    </w:lvl>
    <w:lvl w:ilvl="4" w:tplc="04090003" w:tentative="1">
      <w:start w:val="1"/>
      <w:numFmt w:val="bullet"/>
      <w:lvlText w:val="o"/>
      <w:lvlJc w:val="left"/>
      <w:pPr>
        <w:tabs>
          <w:tab w:val="num" w:pos="2538"/>
        </w:tabs>
        <w:ind w:left="2538" w:hanging="360"/>
      </w:pPr>
      <w:rPr>
        <w:rFonts w:ascii="Courier New" w:hAnsi="Courier New" w:cs="Courier New" w:hint="default"/>
      </w:rPr>
    </w:lvl>
    <w:lvl w:ilvl="5" w:tplc="04090005" w:tentative="1">
      <w:start w:val="1"/>
      <w:numFmt w:val="bullet"/>
      <w:lvlText w:val=""/>
      <w:lvlJc w:val="left"/>
      <w:pPr>
        <w:tabs>
          <w:tab w:val="num" w:pos="3258"/>
        </w:tabs>
        <w:ind w:left="3258" w:hanging="360"/>
      </w:pPr>
      <w:rPr>
        <w:rFonts w:ascii="Wingdings" w:hAnsi="Wingdings" w:hint="default"/>
      </w:rPr>
    </w:lvl>
    <w:lvl w:ilvl="6" w:tplc="04090001" w:tentative="1">
      <w:start w:val="1"/>
      <w:numFmt w:val="bullet"/>
      <w:lvlText w:val=""/>
      <w:lvlJc w:val="left"/>
      <w:pPr>
        <w:tabs>
          <w:tab w:val="num" w:pos="3978"/>
        </w:tabs>
        <w:ind w:left="3978" w:hanging="360"/>
      </w:pPr>
      <w:rPr>
        <w:rFonts w:ascii="Symbol" w:hAnsi="Symbol" w:hint="default"/>
      </w:rPr>
    </w:lvl>
    <w:lvl w:ilvl="7" w:tplc="04090003" w:tentative="1">
      <w:start w:val="1"/>
      <w:numFmt w:val="bullet"/>
      <w:lvlText w:val="o"/>
      <w:lvlJc w:val="left"/>
      <w:pPr>
        <w:tabs>
          <w:tab w:val="num" w:pos="4698"/>
        </w:tabs>
        <w:ind w:left="4698" w:hanging="360"/>
      </w:pPr>
      <w:rPr>
        <w:rFonts w:ascii="Courier New" w:hAnsi="Courier New" w:cs="Courier New" w:hint="default"/>
      </w:rPr>
    </w:lvl>
    <w:lvl w:ilvl="8" w:tplc="04090005" w:tentative="1">
      <w:start w:val="1"/>
      <w:numFmt w:val="bullet"/>
      <w:lvlText w:val=""/>
      <w:lvlJc w:val="left"/>
      <w:pPr>
        <w:tabs>
          <w:tab w:val="num" w:pos="5418"/>
        </w:tabs>
        <w:ind w:left="5418" w:hanging="360"/>
      </w:pPr>
      <w:rPr>
        <w:rFonts w:ascii="Wingdings" w:hAnsi="Wingdings" w:hint="default"/>
      </w:rPr>
    </w:lvl>
  </w:abstractNum>
  <w:abstractNum w:abstractNumId="38">
    <w:nsid w:val="6CB64233"/>
    <w:multiLevelType w:val="hybridMultilevel"/>
    <w:tmpl w:val="FC862970"/>
    <w:lvl w:ilvl="0" w:tplc="6F9C4E4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3E3320"/>
    <w:multiLevelType w:val="hybridMultilevel"/>
    <w:tmpl w:val="20CED4BE"/>
    <w:lvl w:ilvl="0" w:tplc="867828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3B693E"/>
    <w:multiLevelType w:val="hybridMultilevel"/>
    <w:tmpl w:val="93E4F4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40024D"/>
    <w:multiLevelType w:val="hybridMultilevel"/>
    <w:tmpl w:val="F4BA13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1E71FB"/>
    <w:multiLevelType w:val="hybridMultilevel"/>
    <w:tmpl w:val="7C8215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B4A27D5"/>
    <w:multiLevelType w:val="hybridMultilevel"/>
    <w:tmpl w:val="317858F2"/>
    <w:lvl w:ilvl="0" w:tplc="79A420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FA34CE"/>
    <w:multiLevelType w:val="hybridMultilevel"/>
    <w:tmpl w:val="C98CB104"/>
    <w:lvl w:ilvl="0" w:tplc="D2A8086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A00818"/>
    <w:multiLevelType w:val="hybridMultilevel"/>
    <w:tmpl w:val="4348B170"/>
    <w:lvl w:ilvl="0" w:tplc="AD729FD8">
      <w:start w:val="1"/>
      <w:numFmt w:val="decimal"/>
      <w:lvlText w:val="%1."/>
      <w:lvlJc w:val="left"/>
      <w:pPr>
        <w:tabs>
          <w:tab w:val="num" w:pos="216"/>
        </w:tabs>
        <w:ind w:left="216" w:hanging="216"/>
      </w:pPr>
      <w:rPr>
        <w:rFonts w:hint="default"/>
      </w:rPr>
    </w:lvl>
    <w:lvl w:ilvl="1" w:tplc="D2A8086A">
      <w:start w:val="1"/>
      <w:numFmt w:val="bullet"/>
      <w:lvlText w:val=""/>
      <w:lvlJc w:val="left"/>
      <w:pPr>
        <w:tabs>
          <w:tab w:val="num" w:pos="1368"/>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45"/>
  </w:num>
  <w:num w:numId="3">
    <w:abstractNumId w:val="44"/>
  </w:num>
  <w:num w:numId="4">
    <w:abstractNumId w:val="26"/>
  </w:num>
  <w:num w:numId="5">
    <w:abstractNumId w:val="3"/>
  </w:num>
  <w:num w:numId="6">
    <w:abstractNumId w:val="10"/>
  </w:num>
  <w:num w:numId="7">
    <w:abstractNumId w:val="15"/>
  </w:num>
  <w:num w:numId="8">
    <w:abstractNumId w:val="38"/>
  </w:num>
  <w:num w:numId="9">
    <w:abstractNumId w:val="21"/>
  </w:num>
  <w:num w:numId="10">
    <w:abstractNumId w:val="32"/>
  </w:num>
  <w:num w:numId="11">
    <w:abstractNumId w:val="19"/>
  </w:num>
  <w:num w:numId="12">
    <w:abstractNumId w:val="25"/>
  </w:num>
  <w:num w:numId="13">
    <w:abstractNumId w:val="27"/>
  </w:num>
  <w:num w:numId="14">
    <w:abstractNumId w:val="5"/>
  </w:num>
  <w:num w:numId="15">
    <w:abstractNumId w:val="37"/>
  </w:num>
  <w:num w:numId="16">
    <w:abstractNumId w:val="14"/>
  </w:num>
  <w:num w:numId="17">
    <w:abstractNumId w:val="30"/>
  </w:num>
  <w:num w:numId="18">
    <w:abstractNumId w:val="33"/>
  </w:num>
  <w:num w:numId="19">
    <w:abstractNumId w:val="24"/>
  </w:num>
  <w:num w:numId="20">
    <w:abstractNumId w:val="13"/>
  </w:num>
  <w:num w:numId="21">
    <w:abstractNumId w:val="23"/>
  </w:num>
  <w:num w:numId="22">
    <w:abstractNumId w:val="9"/>
  </w:num>
  <w:num w:numId="23">
    <w:abstractNumId w:val="6"/>
  </w:num>
  <w:num w:numId="24">
    <w:abstractNumId w:val="29"/>
  </w:num>
  <w:num w:numId="25">
    <w:abstractNumId w:val="35"/>
  </w:num>
  <w:num w:numId="26">
    <w:abstractNumId w:val="2"/>
  </w:num>
  <w:num w:numId="27">
    <w:abstractNumId w:val="12"/>
  </w:num>
  <w:num w:numId="28">
    <w:abstractNumId w:val="18"/>
  </w:num>
  <w:num w:numId="29">
    <w:abstractNumId w:val="40"/>
  </w:num>
  <w:num w:numId="30">
    <w:abstractNumId w:val="11"/>
  </w:num>
  <w:num w:numId="31">
    <w:abstractNumId w:val="22"/>
  </w:num>
  <w:num w:numId="32">
    <w:abstractNumId w:val="42"/>
  </w:num>
  <w:num w:numId="33">
    <w:abstractNumId w:val="28"/>
  </w:num>
  <w:num w:numId="34">
    <w:abstractNumId w:val="17"/>
  </w:num>
  <w:num w:numId="35">
    <w:abstractNumId w:val="8"/>
  </w:num>
  <w:num w:numId="36">
    <w:abstractNumId w:val="39"/>
  </w:num>
  <w:num w:numId="37">
    <w:abstractNumId w:val="31"/>
  </w:num>
  <w:num w:numId="38">
    <w:abstractNumId w:val="1"/>
  </w:num>
  <w:num w:numId="39">
    <w:abstractNumId w:val="0"/>
  </w:num>
  <w:num w:numId="40">
    <w:abstractNumId w:val="7"/>
  </w:num>
  <w:num w:numId="41">
    <w:abstractNumId w:val="43"/>
  </w:num>
  <w:num w:numId="42">
    <w:abstractNumId w:val="36"/>
  </w:num>
  <w:num w:numId="43">
    <w:abstractNumId w:val="4"/>
  </w:num>
  <w:num w:numId="44">
    <w:abstractNumId w:val="16"/>
  </w:num>
  <w:num w:numId="45">
    <w:abstractNumId w:val="41"/>
  </w:num>
  <w:num w:numId="4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79"/>
    <w:rsid w:val="00016790"/>
    <w:rsid w:val="00016EB0"/>
    <w:rsid w:val="00024E48"/>
    <w:rsid w:val="000303D3"/>
    <w:rsid w:val="0005750B"/>
    <w:rsid w:val="00085465"/>
    <w:rsid w:val="0009362B"/>
    <w:rsid w:val="00094BF8"/>
    <w:rsid w:val="000A6504"/>
    <w:rsid w:val="000D034F"/>
    <w:rsid w:val="000D32FC"/>
    <w:rsid w:val="000D6709"/>
    <w:rsid w:val="000E1B3C"/>
    <w:rsid w:val="00100EBF"/>
    <w:rsid w:val="0014069F"/>
    <w:rsid w:val="0015647D"/>
    <w:rsid w:val="001567EA"/>
    <w:rsid w:val="001A38FD"/>
    <w:rsid w:val="001B7673"/>
    <w:rsid w:val="001C35FB"/>
    <w:rsid w:val="001E2992"/>
    <w:rsid w:val="001F47CB"/>
    <w:rsid w:val="00214C9D"/>
    <w:rsid w:val="0024155A"/>
    <w:rsid w:val="00252DF9"/>
    <w:rsid w:val="00272DDD"/>
    <w:rsid w:val="0027307A"/>
    <w:rsid w:val="00274E64"/>
    <w:rsid w:val="002A459E"/>
    <w:rsid w:val="003151BC"/>
    <w:rsid w:val="00343299"/>
    <w:rsid w:val="0034442B"/>
    <w:rsid w:val="003571E7"/>
    <w:rsid w:val="003701B9"/>
    <w:rsid w:val="003913D0"/>
    <w:rsid w:val="0039331D"/>
    <w:rsid w:val="003950C3"/>
    <w:rsid w:val="003C36CA"/>
    <w:rsid w:val="003C3A93"/>
    <w:rsid w:val="003D029D"/>
    <w:rsid w:val="003D1FC2"/>
    <w:rsid w:val="003E7113"/>
    <w:rsid w:val="003F7DB1"/>
    <w:rsid w:val="00420F83"/>
    <w:rsid w:val="0043434C"/>
    <w:rsid w:val="004478D5"/>
    <w:rsid w:val="00481C9C"/>
    <w:rsid w:val="00486FF6"/>
    <w:rsid w:val="00487FC2"/>
    <w:rsid w:val="004A698D"/>
    <w:rsid w:val="004F765C"/>
    <w:rsid w:val="00513FA0"/>
    <w:rsid w:val="00525418"/>
    <w:rsid w:val="00540D3D"/>
    <w:rsid w:val="005458D1"/>
    <w:rsid w:val="0055339E"/>
    <w:rsid w:val="005B6619"/>
    <w:rsid w:val="005D7107"/>
    <w:rsid w:val="00625E3A"/>
    <w:rsid w:val="00682DE8"/>
    <w:rsid w:val="0072524C"/>
    <w:rsid w:val="00766158"/>
    <w:rsid w:val="00766E9B"/>
    <w:rsid w:val="0077716A"/>
    <w:rsid w:val="008149F1"/>
    <w:rsid w:val="00853446"/>
    <w:rsid w:val="00866383"/>
    <w:rsid w:val="00872423"/>
    <w:rsid w:val="00877C47"/>
    <w:rsid w:val="008B41F9"/>
    <w:rsid w:val="008B6409"/>
    <w:rsid w:val="008B7037"/>
    <w:rsid w:val="008C3807"/>
    <w:rsid w:val="00924F17"/>
    <w:rsid w:val="00932E0A"/>
    <w:rsid w:val="00947F9D"/>
    <w:rsid w:val="00976905"/>
    <w:rsid w:val="009B670B"/>
    <w:rsid w:val="009D550A"/>
    <w:rsid w:val="00A223CE"/>
    <w:rsid w:val="00A2336A"/>
    <w:rsid w:val="00A36CC3"/>
    <w:rsid w:val="00A37697"/>
    <w:rsid w:val="00A53FFC"/>
    <w:rsid w:val="00A6097D"/>
    <w:rsid w:val="00A74B5F"/>
    <w:rsid w:val="00A80434"/>
    <w:rsid w:val="00AA172E"/>
    <w:rsid w:val="00AF06DE"/>
    <w:rsid w:val="00B321F7"/>
    <w:rsid w:val="00B4485E"/>
    <w:rsid w:val="00B539BA"/>
    <w:rsid w:val="00B757A0"/>
    <w:rsid w:val="00B82594"/>
    <w:rsid w:val="00B963CC"/>
    <w:rsid w:val="00BA1327"/>
    <w:rsid w:val="00BA2777"/>
    <w:rsid w:val="00BA5443"/>
    <w:rsid w:val="00BE5F57"/>
    <w:rsid w:val="00BE72BD"/>
    <w:rsid w:val="00C32A9E"/>
    <w:rsid w:val="00C54D3D"/>
    <w:rsid w:val="00C6138C"/>
    <w:rsid w:val="00C626CB"/>
    <w:rsid w:val="00C70684"/>
    <w:rsid w:val="00C9050F"/>
    <w:rsid w:val="00CC1F1C"/>
    <w:rsid w:val="00CD0ED1"/>
    <w:rsid w:val="00CF5D58"/>
    <w:rsid w:val="00D138C5"/>
    <w:rsid w:val="00D2323D"/>
    <w:rsid w:val="00D45DDE"/>
    <w:rsid w:val="00DC0004"/>
    <w:rsid w:val="00DD701C"/>
    <w:rsid w:val="00DF0279"/>
    <w:rsid w:val="00DF7B92"/>
    <w:rsid w:val="00E02AD3"/>
    <w:rsid w:val="00E43592"/>
    <w:rsid w:val="00E55B96"/>
    <w:rsid w:val="00E62F0E"/>
    <w:rsid w:val="00E65106"/>
    <w:rsid w:val="00E947AB"/>
    <w:rsid w:val="00EA6028"/>
    <w:rsid w:val="00EC532E"/>
    <w:rsid w:val="00ED39EF"/>
    <w:rsid w:val="00ED6C9F"/>
    <w:rsid w:val="00EE2558"/>
    <w:rsid w:val="00EF00B7"/>
    <w:rsid w:val="00EF5B26"/>
    <w:rsid w:val="00F05C7F"/>
    <w:rsid w:val="00F26C8E"/>
    <w:rsid w:val="00F32E15"/>
    <w:rsid w:val="00F534D6"/>
    <w:rsid w:val="00F5713D"/>
    <w:rsid w:val="00F82792"/>
    <w:rsid w:val="00FA1CC2"/>
    <w:rsid w:val="00FA5F8B"/>
    <w:rsid w:val="00FD4083"/>
    <w:rsid w:val="00FF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997618B-003E-449D-AED3-3E0D882A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27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DF0279"/>
    <w:pPr>
      <w:keepNext/>
      <w:spacing w:before="240" w:after="60"/>
      <w:outlineLvl w:val="0"/>
    </w:pPr>
    <w:rPr>
      <w:b/>
      <w:bCs/>
      <w:kern w:val="32"/>
      <w:sz w:val="28"/>
      <w:szCs w:val="32"/>
    </w:rPr>
  </w:style>
  <w:style w:type="paragraph" w:styleId="Heading2">
    <w:name w:val="heading 2"/>
    <w:aliases w:val="Paranum"/>
    <w:basedOn w:val="Normal"/>
    <w:next w:val="Normal"/>
    <w:link w:val="Heading2Char"/>
    <w:qFormat/>
    <w:rsid w:val="00DF0279"/>
    <w:pPr>
      <w:keepNext/>
      <w:jc w:val="center"/>
      <w:outlineLvl w:val="1"/>
    </w:pPr>
    <w:rPr>
      <w:b/>
      <w:bCs/>
    </w:rPr>
  </w:style>
  <w:style w:type="paragraph" w:styleId="Heading3">
    <w:name w:val="heading 3"/>
    <w:basedOn w:val="Normal"/>
    <w:next w:val="Normal"/>
    <w:link w:val="Heading3Char"/>
    <w:uiPriority w:val="9"/>
    <w:semiHidden/>
    <w:unhideWhenUsed/>
    <w:qFormat/>
    <w:rsid w:val="00DF027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F0279"/>
    <w:pPr>
      <w:keepNext/>
      <w:jc w:val="both"/>
      <w:outlineLvl w:val="3"/>
    </w:pPr>
    <w:rPr>
      <w:rFonts w:ascii="Abadi MT Condensed Light" w:hAnsi="Abadi MT Condensed Light"/>
      <w:b/>
      <w:bCs/>
    </w:rPr>
  </w:style>
  <w:style w:type="paragraph" w:styleId="Heading5">
    <w:name w:val="heading 5"/>
    <w:basedOn w:val="Normal"/>
    <w:next w:val="Normal"/>
    <w:link w:val="Heading5Char"/>
    <w:uiPriority w:val="9"/>
    <w:semiHidden/>
    <w:unhideWhenUsed/>
    <w:qFormat/>
    <w:rsid w:val="00F05C7F"/>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DF0279"/>
    <w:pPr>
      <w:keepNext/>
      <w:outlineLvl w:val="6"/>
    </w:pPr>
    <w:rPr>
      <w:rFonts w:ascii="Garamond" w:hAnsi="Garamond"/>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279"/>
    <w:rPr>
      <w:rFonts w:ascii="Times New Roman" w:eastAsia="Times New Roman" w:hAnsi="Times New Roman" w:cs="Times New Roman"/>
      <w:b/>
      <w:bCs/>
      <w:kern w:val="32"/>
      <w:sz w:val="28"/>
      <w:szCs w:val="32"/>
      <w:lang w:val="en-GB"/>
    </w:rPr>
  </w:style>
  <w:style w:type="character" w:customStyle="1" w:styleId="Heading2Char">
    <w:name w:val="Heading 2 Char"/>
    <w:aliases w:val="Paranum Char"/>
    <w:basedOn w:val="DefaultParagraphFont"/>
    <w:link w:val="Heading2"/>
    <w:rsid w:val="00DF0279"/>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uiPriority w:val="9"/>
    <w:semiHidden/>
    <w:rsid w:val="00DF0279"/>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DF0279"/>
    <w:rPr>
      <w:rFonts w:ascii="Abadi MT Condensed Light" w:eastAsia="Times New Roman" w:hAnsi="Abadi MT Condensed Light" w:cs="Times New Roman"/>
      <w:b/>
      <w:bCs/>
      <w:sz w:val="24"/>
      <w:szCs w:val="24"/>
      <w:lang w:val="en-GB"/>
    </w:rPr>
  </w:style>
  <w:style w:type="character" w:customStyle="1" w:styleId="Heading7Char">
    <w:name w:val="Heading 7 Char"/>
    <w:basedOn w:val="DefaultParagraphFont"/>
    <w:link w:val="Heading7"/>
    <w:rsid w:val="00DF0279"/>
    <w:rPr>
      <w:rFonts w:ascii="Garamond" w:eastAsia="Times New Roman" w:hAnsi="Garamond" w:cs="Times New Roman"/>
      <w:b/>
      <w:bCs/>
      <w:sz w:val="26"/>
      <w:szCs w:val="20"/>
      <w:lang w:val="en-GB"/>
    </w:rPr>
  </w:style>
  <w:style w:type="paragraph" w:styleId="Footer">
    <w:name w:val="footer"/>
    <w:basedOn w:val="Normal"/>
    <w:link w:val="FooterChar"/>
    <w:uiPriority w:val="99"/>
    <w:rsid w:val="00DF0279"/>
    <w:pPr>
      <w:tabs>
        <w:tab w:val="center" w:pos="4320"/>
        <w:tab w:val="right" w:pos="8640"/>
      </w:tabs>
    </w:pPr>
  </w:style>
  <w:style w:type="character" w:customStyle="1" w:styleId="FooterChar">
    <w:name w:val="Footer Char"/>
    <w:basedOn w:val="DefaultParagraphFont"/>
    <w:link w:val="Footer"/>
    <w:uiPriority w:val="99"/>
    <w:rsid w:val="00DF0279"/>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DF0279"/>
    <w:pPr>
      <w:ind w:left="360"/>
      <w:jc w:val="both"/>
    </w:pPr>
    <w:rPr>
      <w:rFonts w:ascii="Abadi MT Condensed Light" w:hAnsi="Abadi MT Condensed Light"/>
    </w:rPr>
  </w:style>
  <w:style w:type="character" w:customStyle="1" w:styleId="BodyTextIndent2Char">
    <w:name w:val="Body Text Indent 2 Char"/>
    <w:basedOn w:val="DefaultParagraphFont"/>
    <w:link w:val="BodyTextIndent2"/>
    <w:rsid w:val="00DF0279"/>
    <w:rPr>
      <w:rFonts w:ascii="Abadi MT Condensed Light" w:eastAsia="Times New Roman" w:hAnsi="Abadi MT Condensed Light" w:cs="Times New Roman"/>
      <w:sz w:val="24"/>
      <w:szCs w:val="24"/>
      <w:lang w:val="en-GB"/>
    </w:rPr>
  </w:style>
  <w:style w:type="character" w:styleId="PageNumber">
    <w:name w:val="page number"/>
    <w:basedOn w:val="DefaultParagraphFont"/>
    <w:rsid w:val="00DF0279"/>
  </w:style>
  <w:style w:type="paragraph" w:styleId="BodyText">
    <w:name w:val="Body Text"/>
    <w:basedOn w:val="Normal"/>
    <w:link w:val="BodyTextChar"/>
    <w:rsid w:val="00DF0279"/>
    <w:pPr>
      <w:jc w:val="both"/>
    </w:pPr>
    <w:rPr>
      <w:rFonts w:ascii="Abadi MT Condensed Light" w:hAnsi="Abadi MT Condensed Light"/>
    </w:rPr>
  </w:style>
  <w:style w:type="character" w:customStyle="1" w:styleId="BodyTextChar">
    <w:name w:val="Body Text Char"/>
    <w:basedOn w:val="DefaultParagraphFont"/>
    <w:link w:val="BodyText"/>
    <w:rsid w:val="00DF0279"/>
    <w:rPr>
      <w:rFonts w:ascii="Abadi MT Condensed Light" w:eastAsia="Times New Roman" w:hAnsi="Abadi MT Condensed Light" w:cs="Times New Roman"/>
      <w:sz w:val="24"/>
      <w:szCs w:val="24"/>
      <w:lang w:val="en-GB"/>
    </w:rPr>
  </w:style>
  <w:style w:type="paragraph" w:styleId="ListParagraph">
    <w:name w:val="List Paragraph"/>
    <w:aliases w:val="LIST OF TABLES.,List Paragraph1,References,Numbered List Paragraph,List numbered,Heading3,Bullets,List Paragraph (numbered (a)),MCHIP_list paragraph,Recommendation,Bullet List,FooterText,123 List Paragraph,Celula,references,Heading II"/>
    <w:basedOn w:val="Normal"/>
    <w:link w:val="ListParagraphChar"/>
    <w:uiPriority w:val="34"/>
    <w:qFormat/>
    <w:rsid w:val="00DF0279"/>
    <w:pPr>
      <w:ind w:left="1304"/>
    </w:pPr>
    <w:rPr>
      <w:rFonts w:ascii="Calibri" w:hAnsi="Calibri"/>
    </w:rPr>
  </w:style>
  <w:style w:type="character" w:customStyle="1" w:styleId="ListParagraphChar">
    <w:name w:val="List Paragraph Char"/>
    <w:aliases w:val="LIST OF TABLES. Char,List Paragraph1 Char,References Char,Numbered List Paragraph Char,List numbered Char,Heading3 Char,Bullets Char,List Paragraph (numbered (a)) Char,MCHIP_list paragraph Char,Recommendation Char,Bullet List Char"/>
    <w:link w:val="ListParagraph"/>
    <w:uiPriority w:val="34"/>
    <w:qFormat/>
    <w:rsid w:val="00DF0279"/>
    <w:rPr>
      <w:rFonts w:ascii="Calibri" w:eastAsia="Times New Roman" w:hAnsi="Calibri" w:cs="Times New Roman"/>
      <w:sz w:val="24"/>
      <w:szCs w:val="24"/>
      <w:lang w:val="en-GB"/>
    </w:rPr>
  </w:style>
  <w:style w:type="paragraph" w:customStyle="1" w:styleId="Style">
    <w:name w:val="Style"/>
    <w:rsid w:val="00DF0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F0279"/>
    <w:pPr>
      <w:tabs>
        <w:tab w:val="center" w:pos="4680"/>
        <w:tab w:val="right" w:pos="9360"/>
      </w:tabs>
    </w:pPr>
  </w:style>
  <w:style w:type="character" w:customStyle="1" w:styleId="HeaderChar">
    <w:name w:val="Header Char"/>
    <w:basedOn w:val="DefaultParagraphFont"/>
    <w:link w:val="Header"/>
    <w:uiPriority w:val="99"/>
    <w:rsid w:val="00DF0279"/>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rsid w:val="00DF0279"/>
    <w:pPr>
      <w:spacing w:before="120" w:after="120"/>
    </w:pPr>
    <w:rPr>
      <w:rFonts w:ascii="Calibri" w:hAnsi="Calibri" w:cs="Calibri"/>
      <w:b/>
      <w:bCs/>
      <w:caps/>
      <w:sz w:val="20"/>
      <w:szCs w:val="20"/>
    </w:rPr>
  </w:style>
  <w:style w:type="paragraph" w:styleId="TOC2">
    <w:name w:val="toc 2"/>
    <w:basedOn w:val="Normal"/>
    <w:next w:val="Normal"/>
    <w:autoRedefine/>
    <w:uiPriority w:val="39"/>
    <w:unhideWhenUsed/>
    <w:rsid w:val="00DF0279"/>
    <w:pPr>
      <w:ind w:left="240"/>
    </w:pPr>
    <w:rPr>
      <w:rFonts w:ascii="Calibri" w:hAnsi="Calibri" w:cs="Calibri"/>
      <w:smallCaps/>
      <w:sz w:val="20"/>
      <w:szCs w:val="20"/>
    </w:rPr>
  </w:style>
  <w:style w:type="paragraph" w:styleId="TOC3">
    <w:name w:val="toc 3"/>
    <w:basedOn w:val="Normal"/>
    <w:next w:val="Normal"/>
    <w:autoRedefine/>
    <w:uiPriority w:val="39"/>
    <w:unhideWhenUsed/>
    <w:rsid w:val="00DF0279"/>
    <w:pPr>
      <w:ind w:left="480"/>
    </w:pPr>
    <w:rPr>
      <w:rFonts w:ascii="Calibri" w:hAnsi="Calibri" w:cs="Calibri"/>
      <w:i/>
      <w:iCs/>
      <w:sz w:val="20"/>
      <w:szCs w:val="20"/>
    </w:rPr>
  </w:style>
  <w:style w:type="character" w:styleId="Hyperlink">
    <w:name w:val="Hyperlink"/>
    <w:basedOn w:val="DefaultParagraphFont"/>
    <w:uiPriority w:val="99"/>
    <w:unhideWhenUsed/>
    <w:rsid w:val="00DF0279"/>
    <w:rPr>
      <w:color w:val="0000FF"/>
      <w:u w:val="single"/>
    </w:rPr>
  </w:style>
  <w:style w:type="character" w:customStyle="1" w:styleId="st">
    <w:name w:val="st"/>
    <w:basedOn w:val="DefaultParagraphFont"/>
    <w:rsid w:val="00DF0279"/>
  </w:style>
  <w:style w:type="character" w:styleId="Emphasis">
    <w:name w:val="Emphasis"/>
    <w:basedOn w:val="DefaultParagraphFont"/>
    <w:uiPriority w:val="20"/>
    <w:qFormat/>
    <w:rsid w:val="00DF0279"/>
    <w:rPr>
      <w:i/>
      <w:iCs/>
    </w:rPr>
  </w:style>
  <w:style w:type="paragraph" w:styleId="BalloonText">
    <w:name w:val="Balloon Text"/>
    <w:basedOn w:val="Normal"/>
    <w:link w:val="BalloonTextChar"/>
    <w:unhideWhenUsed/>
    <w:rsid w:val="00DF0279"/>
    <w:rPr>
      <w:rFonts w:ascii="Tahoma" w:hAnsi="Tahoma" w:cs="Tahoma"/>
      <w:sz w:val="16"/>
      <w:szCs w:val="16"/>
    </w:rPr>
  </w:style>
  <w:style w:type="character" w:customStyle="1" w:styleId="BalloonTextChar">
    <w:name w:val="Balloon Text Char"/>
    <w:basedOn w:val="DefaultParagraphFont"/>
    <w:link w:val="BalloonText"/>
    <w:rsid w:val="00DF0279"/>
    <w:rPr>
      <w:rFonts w:ascii="Tahoma" w:eastAsia="Times New Roman" w:hAnsi="Tahoma" w:cs="Tahoma"/>
      <w:sz w:val="16"/>
      <w:szCs w:val="16"/>
      <w:lang w:val="en-GB"/>
    </w:rPr>
  </w:style>
  <w:style w:type="paragraph" w:styleId="Title">
    <w:name w:val="Title"/>
    <w:basedOn w:val="Normal"/>
    <w:link w:val="TitleChar"/>
    <w:qFormat/>
    <w:rsid w:val="00DF0279"/>
    <w:pPr>
      <w:jc w:val="center"/>
    </w:pPr>
    <w:rPr>
      <w:sz w:val="32"/>
      <w:szCs w:val="20"/>
      <w:lang w:val="en-AU"/>
    </w:rPr>
  </w:style>
  <w:style w:type="character" w:customStyle="1" w:styleId="TitleChar">
    <w:name w:val="Title Char"/>
    <w:basedOn w:val="DefaultParagraphFont"/>
    <w:link w:val="Title"/>
    <w:rsid w:val="00DF0279"/>
    <w:rPr>
      <w:rFonts w:ascii="Times New Roman" w:eastAsia="Times New Roman" w:hAnsi="Times New Roman" w:cs="Times New Roman"/>
      <w:sz w:val="32"/>
      <w:szCs w:val="20"/>
      <w:lang w:val="en-AU"/>
    </w:rPr>
  </w:style>
  <w:style w:type="paragraph" w:styleId="Date">
    <w:name w:val="Date"/>
    <w:basedOn w:val="Normal"/>
    <w:next w:val="Normal"/>
    <w:link w:val="DateChar"/>
    <w:rsid w:val="00DF0279"/>
    <w:rPr>
      <w:sz w:val="20"/>
      <w:szCs w:val="20"/>
    </w:rPr>
  </w:style>
  <w:style w:type="character" w:customStyle="1" w:styleId="DateChar">
    <w:name w:val="Date Char"/>
    <w:basedOn w:val="DefaultParagraphFont"/>
    <w:link w:val="Date"/>
    <w:rsid w:val="00DF0279"/>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DF0279"/>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unhideWhenUsed/>
    <w:rsid w:val="00DF0279"/>
    <w:rPr>
      <w:sz w:val="20"/>
      <w:szCs w:val="20"/>
    </w:rPr>
  </w:style>
  <w:style w:type="character" w:customStyle="1" w:styleId="CommentSubjectChar">
    <w:name w:val="Comment Subject Char"/>
    <w:basedOn w:val="CommentTextChar"/>
    <w:link w:val="CommentSubject"/>
    <w:uiPriority w:val="99"/>
    <w:semiHidden/>
    <w:rsid w:val="00DF027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DF0279"/>
    <w:rPr>
      <w:b/>
      <w:bCs/>
    </w:rPr>
  </w:style>
  <w:style w:type="table" w:styleId="TableGrid">
    <w:name w:val="Table Grid"/>
    <w:basedOn w:val="TableNormal"/>
    <w:uiPriority w:val="59"/>
    <w:rsid w:val="00DF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F0279"/>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rPr>
  </w:style>
  <w:style w:type="paragraph" w:styleId="NoSpacing">
    <w:name w:val="No Spacing"/>
    <w:uiPriority w:val="1"/>
    <w:qFormat/>
    <w:rsid w:val="00DF0279"/>
    <w:pPr>
      <w:spacing w:after="0" w:line="240" w:lineRule="auto"/>
    </w:pPr>
    <w:rPr>
      <w:rFonts w:ascii="Times New Roman" w:eastAsia="Times New Roman" w:hAnsi="Times New Roman" w:cs="Times New Roman"/>
      <w:sz w:val="24"/>
      <w:szCs w:val="24"/>
      <w:lang w:val="en-GB"/>
    </w:rPr>
  </w:style>
  <w:style w:type="character" w:customStyle="1" w:styleId="Heading5Char">
    <w:name w:val="Heading 5 Char"/>
    <w:basedOn w:val="DefaultParagraphFont"/>
    <w:link w:val="Heading5"/>
    <w:uiPriority w:val="9"/>
    <w:semiHidden/>
    <w:rsid w:val="00F05C7F"/>
    <w:rPr>
      <w:rFonts w:asciiTheme="majorHAnsi" w:eastAsiaTheme="majorEastAsia" w:hAnsiTheme="majorHAnsi" w:cstheme="majorBidi"/>
      <w:color w:val="243F60" w:themeColor="accent1" w:themeShade="7F"/>
      <w:sz w:val="24"/>
      <w:szCs w:val="24"/>
      <w:lang w:val="en-GB"/>
    </w:rPr>
  </w:style>
  <w:style w:type="paragraph" w:customStyle="1" w:styleId="ColorfulList-Accent11">
    <w:name w:val="Colorful List - Accent 11"/>
    <w:basedOn w:val="Normal"/>
    <w:uiPriority w:val="34"/>
    <w:qFormat/>
    <w:rsid w:val="00F05C7F"/>
    <w:pPr>
      <w:ind w:left="720"/>
    </w:pPr>
    <w:rPr>
      <w:sz w:val="20"/>
      <w:szCs w:val="20"/>
      <w:lang w:val="en-US"/>
    </w:rPr>
  </w:style>
  <w:style w:type="paragraph" w:customStyle="1" w:styleId="Default">
    <w:name w:val="Default"/>
    <w:rsid w:val="00F05C7F"/>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qFormat/>
    <w:rsid w:val="00F05C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1C24-B342-439D-8A49-E4F0F3BA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11425</Words>
  <Characters>65123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Esther Ayebare</cp:lastModifiedBy>
  <cp:revision>2</cp:revision>
  <cp:lastPrinted>2017-08-18T12:45:00Z</cp:lastPrinted>
  <dcterms:created xsi:type="dcterms:W3CDTF">2017-09-13T13:16:00Z</dcterms:created>
  <dcterms:modified xsi:type="dcterms:W3CDTF">2017-09-13T13:16:00Z</dcterms:modified>
</cp:coreProperties>
</file>