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67" w:rsidRDefault="00F42267" w:rsidP="004B5283">
      <w:pPr>
        <w:spacing w:after="0" w:line="240" w:lineRule="auto"/>
        <w:jc w:val="center"/>
        <w:rPr>
          <w:rFonts w:ascii="Times New Roman" w:hAnsi="Times New Roman"/>
          <w:b/>
          <w:sz w:val="24"/>
          <w:szCs w:val="24"/>
        </w:rPr>
      </w:pPr>
      <w:bookmarkStart w:id="0" w:name="_GoBack"/>
      <w:bookmarkEnd w:id="0"/>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4B5283" w:rsidRPr="00F42267" w:rsidRDefault="004B5283" w:rsidP="004B5283">
      <w:pPr>
        <w:spacing w:after="0" w:line="240" w:lineRule="auto"/>
        <w:jc w:val="center"/>
        <w:rPr>
          <w:rFonts w:ascii="Times New Roman" w:hAnsi="Times New Roman"/>
          <w:b/>
          <w:sz w:val="28"/>
          <w:szCs w:val="28"/>
        </w:rPr>
      </w:pPr>
      <w:r w:rsidRPr="00F42267">
        <w:rPr>
          <w:rFonts w:ascii="Times New Roman" w:hAnsi="Times New Roman"/>
          <w:b/>
          <w:sz w:val="28"/>
          <w:szCs w:val="28"/>
        </w:rPr>
        <w:t>MINISTRY OF AGRICULTURE</w:t>
      </w:r>
      <w:r w:rsidR="00F42267" w:rsidRPr="00F42267">
        <w:rPr>
          <w:rFonts w:ascii="Times New Roman" w:hAnsi="Times New Roman"/>
          <w:b/>
          <w:sz w:val="28"/>
          <w:szCs w:val="28"/>
        </w:rPr>
        <w:t xml:space="preserve"> </w:t>
      </w:r>
      <w:r w:rsidRPr="00F42267">
        <w:rPr>
          <w:rFonts w:ascii="Times New Roman" w:hAnsi="Times New Roman"/>
          <w:b/>
          <w:sz w:val="28"/>
          <w:szCs w:val="28"/>
        </w:rPr>
        <w:t>ANIMAL INDUSTRY AND FISHERIES</w:t>
      </w:r>
    </w:p>
    <w:p w:rsidR="004B5283" w:rsidRDefault="004B5283"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r>
        <w:rPr>
          <w:noProof/>
        </w:rPr>
        <w:drawing>
          <wp:inline distT="0" distB="0" distL="0" distR="0" wp14:anchorId="1D240A77" wp14:editId="0AB23E31">
            <wp:extent cx="1909126" cy="1974959"/>
            <wp:effectExtent l="0" t="0" r="0" b="6350"/>
            <wp:docPr id="1" name="Picture 1" descr="Description: http://www.agriculture.go.ug/images/head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griculture.go.ug/images/header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088" cy="1980093"/>
                    </a:xfrm>
                    <a:prstGeom prst="rect">
                      <a:avLst/>
                    </a:prstGeom>
                    <a:noFill/>
                    <a:ln>
                      <a:noFill/>
                    </a:ln>
                  </pic:spPr>
                </pic:pic>
              </a:graphicData>
            </a:graphic>
          </wp:inline>
        </w:drawing>
      </w: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F42267">
      <w:pPr>
        <w:spacing w:after="0" w:line="240" w:lineRule="auto"/>
        <w:jc w:val="center"/>
        <w:rPr>
          <w:rFonts w:ascii="Times New Roman" w:hAnsi="Times New Roman"/>
          <w:b/>
          <w:sz w:val="24"/>
          <w:szCs w:val="24"/>
        </w:rPr>
      </w:pPr>
    </w:p>
    <w:p w:rsidR="00F42267" w:rsidRDefault="00F42267" w:rsidP="00F42267">
      <w:pPr>
        <w:spacing w:after="0" w:line="240" w:lineRule="auto"/>
        <w:jc w:val="center"/>
        <w:rPr>
          <w:rFonts w:ascii="Times New Roman" w:hAnsi="Times New Roman"/>
          <w:b/>
          <w:sz w:val="24"/>
          <w:szCs w:val="24"/>
        </w:rPr>
      </w:pPr>
    </w:p>
    <w:p w:rsidR="00F42267" w:rsidRDefault="00085C01" w:rsidP="00F42267">
      <w:pPr>
        <w:spacing w:after="0" w:line="240" w:lineRule="auto"/>
        <w:jc w:val="center"/>
        <w:rPr>
          <w:rFonts w:ascii="Times New Roman" w:hAnsi="Times New Roman"/>
          <w:b/>
          <w:sz w:val="24"/>
          <w:szCs w:val="24"/>
        </w:rPr>
      </w:pPr>
      <w:r>
        <w:rPr>
          <w:rFonts w:ascii="Times New Roman" w:hAnsi="Times New Roman"/>
          <w:b/>
          <w:sz w:val="24"/>
          <w:szCs w:val="24"/>
        </w:rPr>
        <w:t xml:space="preserve">NAADS SECRETARIAT </w:t>
      </w:r>
    </w:p>
    <w:p w:rsidR="00F42267" w:rsidRDefault="00F42267" w:rsidP="00F42267">
      <w:pPr>
        <w:spacing w:after="0" w:line="240" w:lineRule="auto"/>
        <w:jc w:val="both"/>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14:anchorId="2CC97446" wp14:editId="477E5D99">
            <wp:simplePos x="0" y="0"/>
            <wp:positionH relativeFrom="column">
              <wp:posOffset>2447925</wp:posOffset>
            </wp:positionH>
            <wp:positionV relativeFrom="paragraph">
              <wp:posOffset>36195</wp:posOffset>
            </wp:positionV>
            <wp:extent cx="1204595" cy="1152525"/>
            <wp:effectExtent l="0" t="0" r="0" b="9525"/>
            <wp:wrapSquare wrapText="bothSides"/>
            <wp:docPr id="2" name="Picture 2" descr="Description: Description: NA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AA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B5283">
      <w:pPr>
        <w:spacing w:after="0" w:line="240" w:lineRule="auto"/>
        <w:jc w:val="center"/>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6B41F1" w:rsidP="00B106DE">
      <w:pPr>
        <w:spacing w:after="0" w:line="240" w:lineRule="auto"/>
        <w:jc w:val="center"/>
        <w:rPr>
          <w:rFonts w:ascii="Times New Roman" w:hAnsi="Times New Roman"/>
          <w:b/>
          <w:sz w:val="24"/>
          <w:szCs w:val="24"/>
        </w:rPr>
      </w:pPr>
      <w:r>
        <w:rPr>
          <w:rFonts w:ascii="Times New Roman" w:hAnsi="Times New Roman"/>
          <w:b/>
          <w:sz w:val="24"/>
          <w:szCs w:val="24"/>
        </w:rPr>
        <w:t>DRAFT ISSUES PAPER</w:t>
      </w:r>
      <w:r w:rsidR="00B106DE">
        <w:rPr>
          <w:rFonts w:ascii="Times New Roman" w:hAnsi="Times New Roman"/>
          <w:b/>
          <w:sz w:val="24"/>
          <w:szCs w:val="24"/>
        </w:rPr>
        <w:t xml:space="preserve"> – LGBC WORKSHOPS FY 2019/20</w:t>
      </w: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F42267" w:rsidRDefault="00F42267" w:rsidP="00486817">
      <w:pPr>
        <w:spacing w:after="0" w:line="240" w:lineRule="auto"/>
        <w:jc w:val="both"/>
        <w:rPr>
          <w:rFonts w:ascii="Times New Roman" w:hAnsi="Times New Roman"/>
          <w:b/>
          <w:sz w:val="24"/>
          <w:szCs w:val="24"/>
        </w:rPr>
      </w:pPr>
    </w:p>
    <w:p w:rsidR="00486817" w:rsidRPr="00EC5BAD" w:rsidRDefault="00CF5E3B" w:rsidP="00486817">
      <w:pPr>
        <w:spacing w:after="0" w:line="240" w:lineRule="auto"/>
        <w:jc w:val="both"/>
        <w:rPr>
          <w:rFonts w:ascii="Times New Roman" w:hAnsi="Times New Roman"/>
          <w:sz w:val="24"/>
          <w:szCs w:val="24"/>
        </w:rPr>
      </w:pPr>
      <w:r w:rsidRPr="00EC5BAD">
        <w:rPr>
          <w:rFonts w:ascii="Times New Roman" w:hAnsi="Times New Roman"/>
          <w:b/>
          <w:sz w:val="24"/>
          <w:szCs w:val="24"/>
        </w:rPr>
        <w:lastRenderedPageBreak/>
        <w:t>(a).</w:t>
      </w:r>
      <w:r w:rsidRPr="00EC5BAD">
        <w:rPr>
          <w:rFonts w:ascii="Times New Roman" w:hAnsi="Times New Roman"/>
          <w:sz w:val="24"/>
          <w:szCs w:val="24"/>
        </w:rPr>
        <w:t xml:space="preserve"> </w:t>
      </w:r>
      <w:r w:rsidR="005824CB">
        <w:rPr>
          <w:rFonts w:ascii="Times New Roman" w:hAnsi="Times New Roman"/>
          <w:b/>
          <w:sz w:val="24"/>
          <w:szCs w:val="24"/>
        </w:rPr>
        <w:t>Mandate of NAADS  Secretariat</w:t>
      </w:r>
      <w:r w:rsidRPr="00EC5BAD">
        <w:rPr>
          <w:rFonts w:ascii="Times New Roman" w:hAnsi="Times New Roman"/>
          <w:b/>
          <w:sz w:val="24"/>
          <w:szCs w:val="24"/>
        </w:rPr>
        <w:t xml:space="preserve">: </w:t>
      </w:r>
      <w:r w:rsidR="00D644EF" w:rsidRPr="00EC5BAD">
        <w:rPr>
          <w:rFonts w:ascii="Times New Roman" w:hAnsi="Times New Roman"/>
          <w:sz w:val="24"/>
          <w:szCs w:val="24"/>
        </w:rPr>
        <w:t>The NAADS Secretariat, a Public Agency under the Ministry of Agriculture, Animal Industry and Fisheries is mandated to increase access by all categories of farmers to agricultural inputs for improved household food and nutrition security and household incomes in line with the Agricultural Sector Strategic Plan and National Development Plan within Uganda’s Vision 2040.</w:t>
      </w:r>
    </w:p>
    <w:p w:rsidR="00D644EF" w:rsidRPr="00EC5BAD" w:rsidRDefault="00D644EF" w:rsidP="00486817">
      <w:pPr>
        <w:spacing w:after="0" w:line="240" w:lineRule="auto"/>
        <w:jc w:val="both"/>
        <w:rPr>
          <w:rFonts w:ascii="Times New Roman" w:hAnsi="Times New Roman"/>
          <w:sz w:val="24"/>
          <w:szCs w:val="24"/>
        </w:rPr>
      </w:pPr>
    </w:p>
    <w:p w:rsidR="00D644EF" w:rsidRPr="00EC5BAD" w:rsidRDefault="00D644EF" w:rsidP="00D644EF">
      <w:pPr>
        <w:spacing w:after="0" w:line="240" w:lineRule="auto"/>
        <w:jc w:val="both"/>
        <w:rPr>
          <w:rFonts w:ascii="Times New Roman" w:hAnsi="Times New Roman"/>
          <w:sz w:val="24"/>
          <w:szCs w:val="24"/>
        </w:rPr>
      </w:pPr>
      <w:r w:rsidRPr="00EC5BAD">
        <w:rPr>
          <w:rFonts w:ascii="Times New Roman" w:hAnsi="Times New Roman"/>
          <w:sz w:val="24"/>
          <w:szCs w:val="24"/>
        </w:rPr>
        <w:t xml:space="preserve">In line with it new mandate, the NAADS Secretariat supports interventions in the following areas of mandate: </w:t>
      </w:r>
    </w:p>
    <w:p w:rsidR="00D644EF" w:rsidRPr="00EC5BAD" w:rsidRDefault="00D644EF" w:rsidP="00D644EF">
      <w:pPr>
        <w:pStyle w:val="ListParagraph"/>
        <w:numPr>
          <w:ilvl w:val="0"/>
          <w:numId w:val="1"/>
        </w:numPr>
        <w:spacing w:after="0" w:line="240" w:lineRule="auto"/>
        <w:jc w:val="both"/>
        <w:rPr>
          <w:rFonts w:ascii="Times New Roman" w:hAnsi="Times New Roman"/>
          <w:sz w:val="24"/>
          <w:szCs w:val="24"/>
        </w:rPr>
      </w:pPr>
      <w:r w:rsidRPr="00EC5BAD">
        <w:rPr>
          <w:rFonts w:ascii="Times New Roman" w:hAnsi="Times New Roman"/>
          <w:sz w:val="24"/>
          <w:szCs w:val="24"/>
        </w:rPr>
        <w:t>Management of the agricultural input distribution chains involving procurement and distribution of inputs to district local governments</w:t>
      </w:r>
    </w:p>
    <w:p w:rsidR="00D644EF" w:rsidRPr="00EC5BAD" w:rsidRDefault="00D644EF" w:rsidP="00D644EF">
      <w:pPr>
        <w:pStyle w:val="ListParagraph"/>
        <w:numPr>
          <w:ilvl w:val="0"/>
          <w:numId w:val="1"/>
        </w:numPr>
        <w:spacing w:after="0" w:line="240" w:lineRule="auto"/>
        <w:jc w:val="both"/>
        <w:rPr>
          <w:rFonts w:ascii="Times New Roman" w:hAnsi="Times New Roman"/>
          <w:sz w:val="24"/>
          <w:szCs w:val="24"/>
        </w:rPr>
      </w:pPr>
      <w:r w:rsidRPr="00EC5BAD">
        <w:rPr>
          <w:rFonts w:ascii="Times New Roman" w:hAnsi="Times New Roman"/>
          <w:sz w:val="24"/>
          <w:szCs w:val="24"/>
        </w:rPr>
        <w:t xml:space="preserve">Strategic interventions involving procurement and distribution of agricultural inputs for priority commodities under commodity approach, supporting multiplication of planting and stocking materials; </w:t>
      </w:r>
    </w:p>
    <w:p w:rsidR="00D644EF" w:rsidRPr="00EC5BAD" w:rsidRDefault="00D644EF" w:rsidP="00D644EF">
      <w:pPr>
        <w:pStyle w:val="ListParagraph"/>
        <w:numPr>
          <w:ilvl w:val="0"/>
          <w:numId w:val="1"/>
        </w:numPr>
        <w:spacing w:after="0" w:line="240" w:lineRule="auto"/>
        <w:jc w:val="both"/>
        <w:rPr>
          <w:rFonts w:ascii="Times New Roman" w:hAnsi="Times New Roman"/>
          <w:sz w:val="24"/>
          <w:szCs w:val="24"/>
        </w:rPr>
      </w:pPr>
      <w:r w:rsidRPr="00EC5BAD">
        <w:rPr>
          <w:rFonts w:ascii="Times New Roman" w:hAnsi="Times New Roman"/>
          <w:sz w:val="24"/>
          <w:szCs w:val="24"/>
        </w:rPr>
        <w:t xml:space="preserve">Agribusiness business development </w:t>
      </w:r>
    </w:p>
    <w:p w:rsidR="00D644EF" w:rsidRPr="00EC5BAD" w:rsidRDefault="00D644EF" w:rsidP="00D644EF">
      <w:pPr>
        <w:pStyle w:val="ListParagraph"/>
        <w:numPr>
          <w:ilvl w:val="0"/>
          <w:numId w:val="1"/>
        </w:numPr>
        <w:spacing w:after="0" w:line="240" w:lineRule="auto"/>
        <w:jc w:val="both"/>
        <w:rPr>
          <w:rFonts w:ascii="Times New Roman" w:hAnsi="Times New Roman"/>
          <w:sz w:val="24"/>
          <w:szCs w:val="24"/>
        </w:rPr>
      </w:pPr>
      <w:r w:rsidRPr="00EC5BAD">
        <w:rPr>
          <w:rFonts w:ascii="Times New Roman" w:hAnsi="Times New Roman"/>
          <w:sz w:val="24"/>
          <w:szCs w:val="24"/>
        </w:rPr>
        <w:t>Supporting value chain development focusing on the upper end of commodity chains.</w:t>
      </w:r>
    </w:p>
    <w:p w:rsidR="00D644EF" w:rsidRPr="00EC5BAD" w:rsidRDefault="00D644EF" w:rsidP="00486817">
      <w:pPr>
        <w:spacing w:after="0" w:line="240" w:lineRule="auto"/>
        <w:jc w:val="both"/>
        <w:rPr>
          <w:rFonts w:ascii="Times New Roman" w:hAnsi="Times New Roman"/>
          <w:sz w:val="24"/>
          <w:szCs w:val="24"/>
        </w:rPr>
      </w:pPr>
    </w:p>
    <w:p w:rsidR="00164F1B" w:rsidRDefault="00CF5E3B" w:rsidP="00164F1B">
      <w:pPr>
        <w:spacing w:after="0" w:line="240" w:lineRule="auto"/>
        <w:jc w:val="both"/>
        <w:rPr>
          <w:rFonts w:ascii="Times New Roman" w:hAnsi="Times New Roman"/>
          <w:sz w:val="24"/>
          <w:szCs w:val="24"/>
        </w:rPr>
      </w:pPr>
      <w:r w:rsidRPr="00EC5BAD">
        <w:rPr>
          <w:rFonts w:ascii="Times New Roman" w:hAnsi="Times New Roman"/>
          <w:b/>
          <w:sz w:val="24"/>
          <w:szCs w:val="24"/>
        </w:rPr>
        <w:t>(b).</w:t>
      </w:r>
      <w:r w:rsidRPr="00EC5BAD">
        <w:rPr>
          <w:rFonts w:ascii="Times New Roman" w:hAnsi="Times New Roman"/>
          <w:sz w:val="24"/>
          <w:szCs w:val="24"/>
        </w:rPr>
        <w:t xml:space="preserve"> </w:t>
      </w:r>
      <w:r w:rsidRPr="00EC5BAD">
        <w:rPr>
          <w:rFonts w:ascii="Times New Roman" w:hAnsi="Times New Roman"/>
          <w:b/>
          <w:sz w:val="24"/>
          <w:szCs w:val="24"/>
        </w:rPr>
        <w:t>Implementation Plan for FY 201</w:t>
      </w:r>
      <w:r w:rsidR="00A940AF">
        <w:rPr>
          <w:rFonts w:ascii="Times New Roman" w:hAnsi="Times New Roman"/>
          <w:b/>
          <w:sz w:val="24"/>
          <w:szCs w:val="24"/>
        </w:rPr>
        <w:t>9</w:t>
      </w:r>
      <w:r w:rsidRPr="00EC5BAD">
        <w:rPr>
          <w:rFonts w:ascii="Times New Roman" w:hAnsi="Times New Roman"/>
          <w:b/>
          <w:sz w:val="24"/>
          <w:szCs w:val="24"/>
        </w:rPr>
        <w:t>/</w:t>
      </w:r>
      <w:r w:rsidR="00A940AF">
        <w:rPr>
          <w:rFonts w:ascii="Times New Roman" w:hAnsi="Times New Roman"/>
          <w:b/>
          <w:sz w:val="24"/>
          <w:szCs w:val="24"/>
        </w:rPr>
        <w:t>20</w:t>
      </w:r>
      <w:r w:rsidRPr="00EC5BAD">
        <w:rPr>
          <w:rFonts w:ascii="Times New Roman" w:hAnsi="Times New Roman"/>
          <w:b/>
          <w:sz w:val="24"/>
          <w:szCs w:val="24"/>
        </w:rPr>
        <w:t>:</w:t>
      </w:r>
      <w:r w:rsidRPr="00EC5BAD">
        <w:rPr>
          <w:rFonts w:ascii="Times New Roman" w:hAnsi="Times New Roman"/>
          <w:sz w:val="24"/>
          <w:szCs w:val="24"/>
        </w:rPr>
        <w:t xml:space="preserve"> </w:t>
      </w:r>
      <w:r w:rsidR="00A80F31" w:rsidRPr="00EC5BAD">
        <w:rPr>
          <w:rFonts w:ascii="Times New Roman" w:hAnsi="Times New Roman"/>
          <w:sz w:val="24"/>
          <w:szCs w:val="24"/>
        </w:rPr>
        <w:t>The implementation plan for the NAADS interventions under the Operation Wealth Creation (OWC) Programme for the FY 201</w:t>
      </w:r>
      <w:r w:rsidR="00A940AF">
        <w:rPr>
          <w:rFonts w:ascii="Times New Roman" w:hAnsi="Times New Roman"/>
          <w:sz w:val="24"/>
          <w:szCs w:val="24"/>
        </w:rPr>
        <w:t>9/20</w:t>
      </w:r>
      <w:r w:rsidR="00A80F31" w:rsidRPr="00EC5BAD">
        <w:rPr>
          <w:rFonts w:ascii="Times New Roman" w:hAnsi="Times New Roman"/>
          <w:sz w:val="24"/>
          <w:szCs w:val="24"/>
        </w:rPr>
        <w:t xml:space="preserve"> will focus more on supporting key strategic commodities with the purpose of concentrating resources to ensure greater impact on household incomes and national export earnings.</w:t>
      </w:r>
      <w:r w:rsidR="00164F1B">
        <w:rPr>
          <w:rFonts w:ascii="Times New Roman" w:hAnsi="Times New Roman"/>
          <w:sz w:val="24"/>
          <w:szCs w:val="24"/>
        </w:rPr>
        <w:t xml:space="preserve"> </w:t>
      </w:r>
      <w:r w:rsidR="00A80F31" w:rsidRPr="00EC5BAD">
        <w:rPr>
          <w:rFonts w:ascii="Times New Roman" w:hAnsi="Times New Roman"/>
          <w:sz w:val="24"/>
          <w:szCs w:val="24"/>
        </w:rPr>
        <w:t>The support will focus on</w:t>
      </w:r>
      <w:r w:rsidR="00164F1B">
        <w:rPr>
          <w:rFonts w:ascii="Times New Roman" w:hAnsi="Times New Roman"/>
          <w:sz w:val="24"/>
          <w:szCs w:val="24"/>
        </w:rPr>
        <w:t>:</w:t>
      </w:r>
    </w:p>
    <w:p w:rsidR="00164F1B" w:rsidRDefault="00164F1B" w:rsidP="00164F1B">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A80F31" w:rsidRPr="00EC5BAD">
        <w:rPr>
          <w:rFonts w:ascii="Times New Roman" w:hAnsi="Times New Roman"/>
          <w:sz w:val="24"/>
          <w:szCs w:val="24"/>
        </w:rPr>
        <w:t xml:space="preserve"> provision of seedlings for the key strategic commodities </w:t>
      </w:r>
      <w:r w:rsidR="00A940AF" w:rsidRPr="00EC5BAD">
        <w:rPr>
          <w:rFonts w:ascii="Times New Roman" w:hAnsi="Times New Roman"/>
          <w:sz w:val="24"/>
          <w:szCs w:val="24"/>
        </w:rPr>
        <w:t xml:space="preserve">including </w:t>
      </w:r>
      <w:r w:rsidR="00A940AF">
        <w:rPr>
          <w:rFonts w:ascii="Times New Roman" w:hAnsi="Times New Roman"/>
          <w:sz w:val="24"/>
          <w:szCs w:val="24"/>
        </w:rPr>
        <w:t>Tea</w:t>
      </w:r>
      <w:r w:rsidR="00A80F31" w:rsidRPr="00EC5BAD">
        <w:rPr>
          <w:rFonts w:ascii="Times New Roman" w:hAnsi="Times New Roman"/>
          <w:sz w:val="24"/>
          <w:szCs w:val="24"/>
        </w:rPr>
        <w:t>, Fruits (Citrus, Mango</w:t>
      </w:r>
      <w:r w:rsidR="00A940AF">
        <w:rPr>
          <w:rFonts w:ascii="Times New Roman" w:hAnsi="Times New Roman"/>
          <w:sz w:val="24"/>
          <w:szCs w:val="24"/>
        </w:rPr>
        <w:t>es</w:t>
      </w:r>
      <w:r w:rsidR="00A80F31" w:rsidRPr="00EC5BAD">
        <w:rPr>
          <w:rFonts w:ascii="Times New Roman" w:hAnsi="Times New Roman"/>
          <w:sz w:val="24"/>
          <w:szCs w:val="24"/>
        </w:rPr>
        <w:t>, Apple</w:t>
      </w:r>
      <w:r w:rsidR="00A940AF">
        <w:rPr>
          <w:rFonts w:ascii="Times New Roman" w:hAnsi="Times New Roman"/>
          <w:sz w:val="24"/>
          <w:szCs w:val="24"/>
        </w:rPr>
        <w:t>s</w:t>
      </w:r>
      <w:r w:rsidR="00A80F31" w:rsidRPr="00EC5BAD">
        <w:rPr>
          <w:rFonts w:ascii="Times New Roman" w:hAnsi="Times New Roman"/>
          <w:sz w:val="24"/>
          <w:szCs w:val="24"/>
        </w:rPr>
        <w:t xml:space="preserve"> &amp; Pineapple) and Cocoa while also putting into consideration district priority commodities </w:t>
      </w:r>
      <w:r w:rsidR="00E1743D" w:rsidRPr="00EC5BAD">
        <w:rPr>
          <w:rFonts w:ascii="Times New Roman" w:hAnsi="Times New Roman"/>
          <w:sz w:val="24"/>
          <w:szCs w:val="24"/>
        </w:rPr>
        <w:t xml:space="preserve">submitted by the respective District Local Governments </w:t>
      </w:r>
      <w:r w:rsidR="00A80F31" w:rsidRPr="00EC5BAD">
        <w:rPr>
          <w:rFonts w:ascii="Times New Roman" w:hAnsi="Times New Roman"/>
          <w:sz w:val="24"/>
          <w:szCs w:val="24"/>
        </w:rPr>
        <w:t>as well as food security interventions.</w:t>
      </w:r>
    </w:p>
    <w:p w:rsidR="00164F1B" w:rsidRPr="00164F1B" w:rsidRDefault="00164F1B" w:rsidP="00D371B2">
      <w:pPr>
        <w:spacing w:after="0" w:line="240" w:lineRule="auto"/>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64F1B">
        <w:rPr>
          <w:rFonts w:ascii="Times New Roman" w:hAnsi="Times New Roman"/>
          <w:sz w:val="24"/>
          <w:szCs w:val="24"/>
        </w:rPr>
        <w:t xml:space="preserve">Agro machinery for farm mechanization, specifically focusing on provision of tractors  </w:t>
      </w:r>
    </w:p>
    <w:p w:rsidR="00164F1B" w:rsidRPr="00164F1B" w:rsidRDefault="00164F1B" w:rsidP="00D371B2">
      <w:pPr>
        <w:spacing w:after="0" w:line="240" w:lineRule="auto"/>
        <w:ind w:left="720" w:hanging="720"/>
        <w:jc w:val="both"/>
        <w:rPr>
          <w:rFonts w:ascii="Times New Roman" w:hAnsi="Times New Roman"/>
          <w:sz w:val="24"/>
          <w:szCs w:val="24"/>
        </w:rPr>
      </w:pPr>
      <w:r w:rsidRPr="00164F1B">
        <w:rPr>
          <w:rFonts w:ascii="Times New Roman" w:hAnsi="Times New Roman"/>
          <w:sz w:val="24"/>
          <w:szCs w:val="24"/>
        </w:rPr>
        <w:t>-</w:t>
      </w:r>
      <w:r w:rsidRPr="00164F1B">
        <w:rPr>
          <w:rFonts w:ascii="Times New Roman" w:hAnsi="Times New Roman"/>
          <w:sz w:val="24"/>
          <w:szCs w:val="24"/>
        </w:rPr>
        <w:tab/>
        <w:t>Solar water pumping systems for appropriate farm/community level irrigation systems</w:t>
      </w:r>
    </w:p>
    <w:p w:rsidR="00164F1B" w:rsidRPr="00164F1B" w:rsidRDefault="00164F1B" w:rsidP="00D371B2">
      <w:pPr>
        <w:spacing w:after="0" w:line="240" w:lineRule="auto"/>
        <w:ind w:left="720" w:hanging="720"/>
        <w:jc w:val="both"/>
        <w:rPr>
          <w:rFonts w:ascii="Times New Roman" w:hAnsi="Times New Roman"/>
          <w:sz w:val="24"/>
          <w:szCs w:val="24"/>
        </w:rPr>
      </w:pPr>
      <w:r w:rsidRPr="00164F1B">
        <w:rPr>
          <w:rFonts w:ascii="Times New Roman" w:hAnsi="Times New Roman"/>
          <w:sz w:val="24"/>
          <w:szCs w:val="24"/>
        </w:rPr>
        <w:t>-</w:t>
      </w:r>
      <w:r w:rsidRPr="00164F1B">
        <w:rPr>
          <w:rFonts w:ascii="Times New Roman" w:hAnsi="Times New Roman"/>
          <w:sz w:val="24"/>
          <w:szCs w:val="24"/>
        </w:rPr>
        <w:tab/>
        <w:t xml:space="preserve">Community level grain storage facilities, such as community grain stores </w:t>
      </w:r>
    </w:p>
    <w:p w:rsidR="00164F1B" w:rsidRDefault="00164F1B" w:rsidP="00D371B2">
      <w:pPr>
        <w:spacing w:after="0" w:line="240" w:lineRule="auto"/>
        <w:ind w:left="720" w:hanging="720"/>
        <w:jc w:val="both"/>
        <w:rPr>
          <w:rFonts w:ascii="Times New Roman" w:hAnsi="Times New Roman"/>
          <w:sz w:val="24"/>
          <w:szCs w:val="24"/>
        </w:rPr>
      </w:pPr>
      <w:r w:rsidRPr="00164F1B">
        <w:rPr>
          <w:rFonts w:ascii="Times New Roman" w:hAnsi="Times New Roman"/>
          <w:sz w:val="24"/>
          <w:szCs w:val="24"/>
        </w:rPr>
        <w:t>-</w:t>
      </w:r>
      <w:r w:rsidRPr="00164F1B">
        <w:rPr>
          <w:rFonts w:ascii="Times New Roman" w:hAnsi="Times New Roman"/>
          <w:sz w:val="24"/>
          <w:szCs w:val="24"/>
        </w:rPr>
        <w:tab/>
        <w:t>Value addition particularly focusing provision of milk coolers, fruit processing equipment (mango, citrus and pineapple), milling equipment for grain (maize, rice)</w:t>
      </w:r>
    </w:p>
    <w:p w:rsidR="00466DB1" w:rsidRDefault="00466DB1" w:rsidP="00D371B2">
      <w:pPr>
        <w:spacing w:after="0" w:line="240" w:lineRule="auto"/>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66DB1">
        <w:rPr>
          <w:rFonts w:ascii="Times New Roman" w:hAnsi="Times New Roman"/>
          <w:sz w:val="24"/>
          <w:szCs w:val="24"/>
        </w:rPr>
        <w:t xml:space="preserve">Revitalizing the role of Farmers and Farmer Organizations (FOs) in the implementation of NAADS interventions in Wealth Creation  </w:t>
      </w:r>
    </w:p>
    <w:p w:rsidR="00466DB1" w:rsidRPr="00164F1B" w:rsidRDefault="00466DB1" w:rsidP="00D371B2">
      <w:pPr>
        <w:spacing w:after="0" w:line="240" w:lineRule="auto"/>
        <w:ind w:left="720" w:hanging="720"/>
        <w:jc w:val="both"/>
        <w:rPr>
          <w:rFonts w:ascii="Times New Roman" w:hAnsi="Times New Roman"/>
          <w:sz w:val="24"/>
          <w:szCs w:val="24"/>
        </w:rPr>
      </w:pPr>
    </w:p>
    <w:p w:rsidR="005313D3" w:rsidRPr="00EC5BAD" w:rsidRDefault="005313D3" w:rsidP="005313D3">
      <w:pPr>
        <w:spacing w:after="0"/>
        <w:jc w:val="both"/>
        <w:rPr>
          <w:rFonts w:ascii="Times New Roman" w:eastAsia="Times New Roman" w:hAnsi="Times New Roman"/>
          <w:color w:val="000000"/>
          <w:sz w:val="24"/>
          <w:szCs w:val="24"/>
        </w:rPr>
      </w:pPr>
      <w:r w:rsidRPr="00EC5BAD">
        <w:rPr>
          <w:rFonts w:ascii="Times New Roman" w:eastAsia="Times New Roman" w:hAnsi="Times New Roman"/>
          <w:color w:val="000000"/>
          <w:sz w:val="24"/>
          <w:szCs w:val="24"/>
        </w:rPr>
        <w:t>It should be noted that NAADS together with other Government institutions are supporting the initiative for creating wealth among all Ugandans.. The focus is to enable every Ugandan to earn UGX 20 million per annum.</w:t>
      </w:r>
    </w:p>
    <w:p w:rsidR="005313D3" w:rsidRPr="00EC5BAD" w:rsidRDefault="005313D3" w:rsidP="00422A4D">
      <w:pPr>
        <w:spacing w:after="0" w:line="240" w:lineRule="auto"/>
        <w:jc w:val="both"/>
        <w:rPr>
          <w:rFonts w:ascii="Times New Roman" w:hAnsi="Times New Roman"/>
          <w:sz w:val="24"/>
          <w:szCs w:val="24"/>
        </w:rPr>
      </w:pPr>
    </w:p>
    <w:p w:rsidR="00396411" w:rsidRPr="00EC5BAD" w:rsidRDefault="007533A7" w:rsidP="00422A4D">
      <w:pPr>
        <w:spacing w:after="0" w:line="240" w:lineRule="auto"/>
        <w:jc w:val="both"/>
        <w:rPr>
          <w:rFonts w:ascii="Times New Roman" w:hAnsi="Times New Roman"/>
          <w:sz w:val="24"/>
          <w:szCs w:val="24"/>
        </w:rPr>
      </w:pPr>
      <w:r w:rsidRPr="00EC5BAD">
        <w:rPr>
          <w:rFonts w:ascii="Times New Roman" w:hAnsi="Times New Roman"/>
          <w:sz w:val="24"/>
          <w:szCs w:val="24"/>
        </w:rPr>
        <w:t>NAADS</w:t>
      </w:r>
      <w:r>
        <w:rPr>
          <w:rFonts w:ascii="Times New Roman" w:hAnsi="Times New Roman"/>
          <w:sz w:val="24"/>
          <w:szCs w:val="24"/>
        </w:rPr>
        <w:t xml:space="preserve"> interventions under </w:t>
      </w:r>
      <w:r w:rsidRPr="00EC5BAD">
        <w:rPr>
          <w:rFonts w:ascii="Times New Roman" w:hAnsi="Times New Roman"/>
          <w:sz w:val="24"/>
          <w:szCs w:val="24"/>
        </w:rPr>
        <w:t>OWC support</w:t>
      </w:r>
      <w:r w:rsidR="00396411" w:rsidRPr="00EC5BAD">
        <w:rPr>
          <w:rFonts w:ascii="Times New Roman" w:hAnsi="Times New Roman"/>
          <w:sz w:val="24"/>
          <w:szCs w:val="24"/>
        </w:rPr>
        <w:t xml:space="preserve"> a wide range of </w:t>
      </w:r>
      <w:r w:rsidR="00422A4D" w:rsidRPr="00EC5BAD">
        <w:rPr>
          <w:rFonts w:ascii="Times New Roman" w:hAnsi="Times New Roman"/>
          <w:sz w:val="24"/>
          <w:szCs w:val="24"/>
        </w:rPr>
        <w:t>agricultural inputs in the following categories:</w:t>
      </w:r>
    </w:p>
    <w:p w:rsidR="00422A4D" w:rsidRPr="00EC5BAD" w:rsidRDefault="00422A4D" w:rsidP="006C0F3D">
      <w:pPr>
        <w:pStyle w:val="ListParagraph"/>
        <w:numPr>
          <w:ilvl w:val="0"/>
          <w:numId w:val="4"/>
        </w:numPr>
        <w:spacing w:line="240" w:lineRule="auto"/>
        <w:jc w:val="both"/>
        <w:rPr>
          <w:rFonts w:ascii="Times New Roman" w:hAnsi="Times New Roman"/>
          <w:sz w:val="24"/>
          <w:szCs w:val="24"/>
        </w:rPr>
      </w:pPr>
      <w:r w:rsidRPr="00EC5BAD">
        <w:rPr>
          <w:rFonts w:ascii="Times New Roman" w:hAnsi="Times New Roman"/>
          <w:b/>
          <w:sz w:val="24"/>
          <w:szCs w:val="24"/>
        </w:rPr>
        <w:t xml:space="preserve">Seeds: </w:t>
      </w:r>
      <w:r w:rsidRPr="00EC5BAD">
        <w:rPr>
          <w:rFonts w:ascii="Times New Roman" w:hAnsi="Times New Roman"/>
          <w:sz w:val="24"/>
          <w:szCs w:val="24"/>
        </w:rPr>
        <w:t xml:space="preserve"> Maize, Beans</w:t>
      </w:r>
      <w:r w:rsidR="00BC3500" w:rsidRPr="00EC5BAD">
        <w:rPr>
          <w:rFonts w:ascii="Times New Roman" w:hAnsi="Times New Roman"/>
          <w:sz w:val="24"/>
          <w:szCs w:val="24"/>
        </w:rPr>
        <w:t xml:space="preserve"> </w:t>
      </w:r>
      <w:r w:rsidR="00086817" w:rsidRPr="00EC5BAD">
        <w:rPr>
          <w:rFonts w:ascii="Times New Roman" w:hAnsi="Times New Roman"/>
          <w:sz w:val="24"/>
          <w:szCs w:val="24"/>
        </w:rPr>
        <w:t xml:space="preserve">: mainly as </w:t>
      </w:r>
      <w:r w:rsidR="00BC3500" w:rsidRPr="00EC5BAD">
        <w:rPr>
          <w:rFonts w:ascii="Times New Roman" w:hAnsi="Times New Roman"/>
          <w:sz w:val="24"/>
          <w:szCs w:val="24"/>
        </w:rPr>
        <w:t>food security interventions</w:t>
      </w:r>
    </w:p>
    <w:p w:rsidR="00777183" w:rsidRPr="00EC5BAD" w:rsidRDefault="00422A4D" w:rsidP="00FC71B5">
      <w:pPr>
        <w:pStyle w:val="ListParagraph"/>
        <w:numPr>
          <w:ilvl w:val="0"/>
          <w:numId w:val="4"/>
        </w:numPr>
        <w:rPr>
          <w:rFonts w:ascii="Times New Roman" w:hAnsi="Times New Roman"/>
          <w:sz w:val="24"/>
          <w:szCs w:val="24"/>
        </w:rPr>
      </w:pPr>
      <w:r w:rsidRPr="00EC5BAD">
        <w:rPr>
          <w:rFonts w:ascii="Times New Roman" w:hAnsi="Times New Roman"/>
          <w:b/>
          <w:color w:val="000000" w:themeColor="text1"/>
          <w:sz w:val="24"/>
          <w:szCs w:val="24"/>
        </w:rPr>
        <w:t xml:space="preserve">Vegetative </w:t>
      </w:r>
      <w:r w:rsidRPr="00EC5BAD">
        <w:rPr>
          <w:rFonts w:ascii="Times New Roman" w:hAnsi="Times New Roman"/>
          <w:b/>
          <w:sz w:val="24"/>
          <w:szCs w:val="24"/>
        </w:rPr>
        <w:t xml:space="preserve">and planting materials:  </w:t>
      </w:r>
      <w:r w:rsidRPr="00EC5BAD">
        <w:rPr>
          <w:rFonts w:ascii="Times New Roman" w:hAnsi="Times New Roman"/>
          <w:sz w:val="24"/>
          <w:szCs w:val="24"/>
        </w:rPr>
        <w:t xml:space="preserve">Tea Seedlings, Citrus Seedlings, Mango Seedlings, </w:t>
      </w:r>
      <w:r w:rsidRPr="00EC5BAD">
        <w:rPr>
          <w:rFonts w:ascii="Times New Roman" w:hAnsi="Times New Roman"/>
          <w:color w:val="000000"/>
          <w:sz w:val="24"/>
          <w:szCs w:val="24"/>
        </w:rPr>
        <w:t>Apple seedlings, Cocoa Seedlings, Cassava cuttings, Irish potato, Tissue cultured Banana plantlets, Pineapple suckers</w:t>
      </w:r>
      <w:r w:rsidR="00777183" w:rsidRPr="00EC5BAD">
        <w:rPr>
          <w:rFonts w:ascii="Times New Roman" w:hAnsi="Times New Roman"/>
          <w:color w:val="000000"/>
          <w:sz w:val="24"/>
          <w:szCs w:val="24"/>
        </w:rPr>
        <w:t xml:space="preserve">; </w:t>
      </w:r>
      <w:r w:rsidR="00777183" w:rsidRPr="00EC5BAD">
        <w:rPr>
          <w:rFonts w:ascii="Times New Roman" w:hAnsi="Times New Roman"/>
          <w:sz w:val="24"/>
          <w:szCs w:val="24"/>
        </w:rPr>
        <w:t>Special interest groups (mainly Women and Youth groups) may be supported with Ginger, Passion fruit seedlings, grapes (potted cuttings) depending on availability of resources.</w:t>
      </w:r>
    </w:p>
    <w:p w:rsidR="00422A4D" w:rsidRPr="00EC5BAD" w:rsidRDefault="00422A4D" w:rsidP="006C0F3D">
      <w:pPr>
        <w:pStyle w:val="ListParagraph"/>
        <w:numPr>
          <w:ilvl w:val="0"/>
          <w:numId w:val="4"/>
        </w:numPr>
        <w:spacing w:line="240" w:lineRule="auto"/>
        <w:jc w:val="both"/>
        <w:rPr>
          <w:rFonts w:ascii="Times New Roman" w:hAnsi="Times New Roman"/>
          <w:sz w:val="24"/>
          <w:szCs w:val="24"/>
        </w:rPr>
      </w:pPr>
      <w:r w:rsidRPr="00EC5BAD">
        <w:rPr>
          <w:rFonts w:ascii="Times New Roman" w:hAnsi="Times New Roman"/>
          <w:b/>
          <w:sz w:val="24"/>
          <w:szCs w:val="24"/>
        </w:rPr>
        <w:t xml:space="preserve">Livestock – </w:t>
      </w:r>
      <w:r w:rsidRPr="00EC5BAD">
        <w:rPr>
          <w:rFonts w:ascii="Times New Roman" w:hAnsi="Times New Roman"/>
          <w:sz w:val="24"/>
          <w:szCs w:val="24"/>
        </w:rPr>
        <w:t>Dairy heifers, Beef cattle, Pigs, Poultry Birds and Poultry feeds, Fish fingerlings (Tilapia, catfish, mirror carp) and fish feeds, Goats, Artificial Insemination Kits, Pasture seeds for seed multiplication.</w:t>
      </w:r>
    </w:p>
    <w:p w:rsidR="00422A4D" w:rsidRPr="00EC5BAD" w:rsidRDefault="00422A4D" w:rsidP="00422A4D">
      <w:pPr>
        <w:pStyle w:val="ListParagraph"/>
        <w:spacing w:line="240" w:lineRule="auto"/>
        <w:jc w:val="both"/>
        <w:rPr>
          <w:rFonts w:ascii="Times New Roman" w:hAnsi="Times New Roman"/>
          <w:sz w:val="24"/>
          <w:szCs w:val="24"/>
        </w:rPr>
      </w:pPr>
    </w:p>
    <w:p w:rsidR="00422A4D" w:rsidRPr="00EC5BAD" w:rsidRDefault="00422A4D" w:rsidP="006C0F3D">
      <w:pPr>
        <w:pStyle w:val="ListParagraph"/>
        <w:numPr>
          <w:ilvl w:val="0"/>
          <w:numId w:val="4"/>
        </w:numPr>
        <w:spacing w:line="240" w:lineRule="auto"/>
        <w:rPr>
          <w:rFonts w:ascii="Times New Roman" w:hAnsi="Times New Roman"/>
          <w:sz w:val="24"/>
          <w:szCs w:val="24"/>
        </w:rPr>
      </w:pPr>
      <w:r w:rsidRPr="00EC5BAD">
        <w:rPr>
          <w:rFonts w:ascii="Times New Roman" w:hAnsi="Times New Roman"/>
          <w:b/>
          <w:sz w:val="24"/>
          <w:szCs w:val="24"/>
        </w:rPr>
        <w:t xml:space="preserve">Value Addition – </w:t>
      </w:r>
      <w:r w:rsidR="007C149B" w:rsidRPr="00EC5BAD">
        <w:rPr>
          <w:rFonts w:ascii="Times New Roman" w:hAnsi="Times New Roman"/>
          <w:sz w:val="24"/>
          <w:szCs w:val="24"/>
        </w:rPr>
        <w:t>M</w:t>
      </w:r>
      <w:r w:rsidRPr="00EC5BAD">
        <w:rPr>
          <w:rFonts w:ascii="Times New Roman" w:hAnsi="Times New Roman"/>
          <w:sz w:val="24"/>
          <w:szCs w:val="24"/>
        </w:rPr>
        <w:t xml:space="preserve">aize milling equipment, Milk coolers with matching generators, Fruit processing equipment (small, medium and large scale) for </w:t>
      </w:r>
      <w:r w:rsidR="00977119" w:rsidRPr="00EC5BAD">
        <w:rPr>
          <w:rFonts w:ascii="Times New Roman" w:hAnsi="Times New Roman"/>
          <w:sz w:val="24"/>
          <w:szCs w:val="24"/>
        </w:rPr>
        <w:t xml:space="preserve">viable </w:t>
      </w:r>
      <w:r w:rsidRPr="00EC5BAD">
        <w:rPr>
          <w:rFonts w:ascii="Times New Roman" w:hAnsi="Times New Roman"/>
          <w:sz w:val="24"/>
          <w:szCs w:val="24"/>
        </w:rPr>
        <w:t>organized farmer groups</w:t>
      </w:r>
    </w:p>
    <w:p w:rsidR="00392617" w:rsidRPr="00392617" w:rsidRDefault="00422A4D" w:rsidP="00282B52">
      <w:pPr>
        <w:pStyle w:val="ListParagraph"/>
        <w:numPr>
          <w:ilvl w:val="0"/>
          <w:numId w:val="4"/>
        </w:numPr>
        <w:spacing w:line="240" w:lineRule="auto"/>
        <w:rPr>
          <w:rFonts w:ascii="Times New Roman" w:hAnsi="Times New Roman"/>
          <w:i/>
          <w:sz w:val="24"/>
          <w:szCs w:val="24"/>
          <w:lang w:val="en-GB"/>
        </w:rPr>
      </w:pPr>
      <w:r w:rsidRPr="00F875AB">
        <w:rPr>
          <w:rFonts w:ascii="Times New Roman" w:hAnsi="Times New Roman"/>
          <w:b/>
          <w:sz w:val="24"/>
          <w:szCs w:val="24"/>
        </w:rPr>
        <w:t>Agricultural production implements</w:t>
      </w:r>
      <w:r w:rsidRPr="00F875AB">
        <w:rPr>
          <w:rFonts w:ascii="Times New Roman" w:hAnsi="Times New Roman"/>
          <w:sz w:val="24"/>
          <w:szCs w:val="24"/>
        </w:rPr>
        <w:t xml:space="preserve"> – tractors and matching implements to support strategic interventions,</w:t>
      </w:r>
      <w:r w:rsidR="00392617">
        <w:rPr>
          <w:rFonts w:ascii="Times New Roman" w:hAnsi="Times New Roman"/>
          <w:sz w:val="24"/>
          <w:szCs w:val="24"/>
        </w:rPr>
        <w:t xml:space="preserve"> Hand h</w:t>
      </w:r>
      <w:r w:rsidRPr="00F875AB">
        <w:rPr>
          <w:rFonts w:ascii="Times New Roman" w:hAnsi="Times New Roman"/>
          <w:sz w:val="24"/>
          <w:szCs w:val="24"/>
        </w:rPr>
        <w:t>oes, Solar water pumping systems on selected demo farms;</w:t>
      </w:r>
    </w:p>
    <w:p w:rsidR="00EB51A4" w:rsidRPr="00392617" w:rsidRDefault="00392617" w:rsidP="00392617">
      <w:pPr>
        <w:spacing w:line="240" w:lineRule="auto"/>
        <w:ind w:left="360"/>
        <w:rPr>
          <w:rFonts w:ascii="Times New Roman" w:hAnsi="Times New Roman"/>
          <w:i/>
          <w:sz w:val="24"/>
          <w:szCs w:val="24"/>
          <w:lang w:val="en-GB"/>
        </w:rPr>
      </w:pPr>
      <w:r>
        <w:rPr>
          <w:rFonts w:ascii="Times New Roman" w:hAnsi="Times New Roman"/>
          <w:sz w:val="24"/>
          <w:szCs w:val="24"/>
        </w:rPr>
        <w:t xml:space="preserve">Note: </w:t>
      </w:r>
      <w:r w:rsidR="00282B52" w:rsidRPr="00392617">
        <w:rPr>
          <w:rFonts w:ascii="Times New Roman" w:hAnsi="Times New Roman"/>
          <w:sz w:val="24"/>
          <w:szCs w:val="24"/>
        </w:rPr>
        <w:t xml:space="preserve"> </w:t>
      </w:r>
      <w:r w:rsidR="00282B52" w:rsidRPr="00392617">
        <w:rPr>
          <w:rFonts w:ascii="Times New Roman" w:hAnsi="Times New Roman"/>
          <w:i/>
          <w:sz w:val="24"/>
          <w:szCs w:val="24"/>
        </w:rPr>
        <w:t>O</w:t>
      </w:r>
      <w:r w:rsidR="000F2A20" w:rsidRPr="00392617">
        <w:rPr>
          <w:rFonts w:ascii="Times New Roman" w:hAnsi="Times New Roman"/>
          <w:i/>
          <w:sz w:val="24"/>
          <w:szCs w:val="24"/>
        </w:rPr>
        <w:t>perational guidelines for tractor access and management by</w:t>
      </w:r>
      <w:r w:rsidR="00282B52" w:rsidRPr="00392617">
        <w:rPr>
          <w:rFonts w:ascii="Times New Roman" w:hAnsi="Times New Roman"/>
          <w:i/>
          <w:sz w:val="24"/>
          <w:szCs w:val="24"/>
        </w:rPr>
        <w:t xml:space="preserve"> benefiting farming communities are </w:t>
      </w:r>
      <w:r w:rsidR="004C701D" w:rsidRPr="00392617">
        <w:rPr>
          <w:rFonts w:ascii="Times New Roman" w:hAnsi="Times New Roman"/>
          <w:i/>
          <w:sz w:val="24"/>
          <w:szCs w:val="24"/>
        </w:rPr>
        <w:t>being developed and will be disseminated to all stakeholders.</w:t>
      </w:r>
    </w:p>
    <w:p w:rsidR="00A51245" w:rsidRPr="00EC5BAD" w:rsidRDefault="00A51245" w:rsidP="00A51245">
      <w:pPr>
        <w:spacing w:after="0" w:line="240" w:lineRule="auto"/>
        <w:jc w:val="both"/>
        <w:rPr>
          <w:rFonts w:ascii="Times New Roman" w:hAnsi="Times New Roman"/>
          <w:sz w:val="24"/>
          <w:szCs w:val="24"/>
        </w:rPr>
      </w:pPr>
      <w:r w:rsidRPr="00EC5BAD">
        <w:rPr>
          <w:rFonts w:ascii="Times New Roman" w:hAnsi="Times New Roman"/>
          <w:sz w:val="24"/>
          <w:szCs w:val="24"/>
        </w:rPr>
        <w:t>The Procurement and distribution of agricultural inputs will be based on the enterprises suitable for the subsistence farmers who constitute 68% of the farming communities in the country. In addition, this will help to ensure that the planning, implementation, monitoring and evaluation of the services provided by NAADS under Operation Wealth Creation is guided by farmer priorities.</w:t>
      </w:r>
    </w:p>
    <w:p w:rsidR="00A51245" w:rsidRPr="00EC5BAD" w:rsidRDefault="00A51245" w:rsidP="00486817">
      <w:pPr>
        <w:spacing w:after="0" w:line="240" w:lineRule="auto"/>
        <w:jc w:val="both"/>
        <w:rPr>
          <w:rFonts w:ascii="Times New Roman" w:hAnsi="Times New Roman"/>
          <w:sz w:val="24"/>
          <w:szCs w:val="24"/>
        </w:rPr>
      </w:pPr>
    </w:p>
    <w:p w:rsidR="0082754B" w:rsidRPr="00EC5BAD" w:rsidRDefault="00CF5E3B" w:rsidP="00486817">
      <w:pPr>
        <w:jc w:val="both"/>
        <w:rPr>
          <w:rFonts w:ascii="Times New Roman" w:hAnsi="Times New Roman"/>
          <w:sz w:val="24"/>
          <w:szCs w:val="24"/>
        </w:rPr>
      </w:pPr>
      <w:r w:rsidRPr="00EC5BAD">
        <w:rPr>
          <w:rFonts w:ascii="Times New Roman" w:hAnsi="Times New Roman"/>
          <w:b/>
          <w:sz w:val="24"/>
          <w:szCs w:val="24"/>
        </w:rPr>
        <w:t>( c).</w:t>
      </w:r>
      <w:r w:rsidRPr="00EC5BAD">
        <w:rPr>
          <w:rFonts w:ascii="Times New Roman" w:hAnsi="Times New Roman"/>
          <w:sz w:val="24"/>
          <w:szCs w:val="24"/>
        </w:rPr>
        <w:t xml:space="preserve"> </w:t>
      </w:r>
      <w:r w:rsidRPr="00EC5BAD">
        <w:rPr>
          <w:rFonts w:ascii="Times New Roman" w:hAnsi="Times New Roman"/>
          <w:b/>
          <w:sz w:val="24"/>
          <w:szCs w:val="24"/>
        </w:rPr>
        <w:t>IPFs under NAADS/OWC Programme:</w:t>
      </w:r>
      <w:r w:rsidRPr="00EC5BAD">
        <w:rPr>
          <w:rFonts w:ascii="Times New Roman" w:hAnsi="Times New Roman"/>
          <w:sz w:val="24"/>
          <w:szCs w:val="24"/>
        </w:rPr>
        <w:t xml:space="preserve"> </w:t>
      </w:r>
      <w:r w:rsidR="0082754B" w:rsidRPr="00EC5BAD">
        <w:rPr>
          <w:rFonts w:ascii="Times New Roman" w:hAnsi="Times New Roman"/>
          <w:sz w:val="24"/>
          <w:szCs w:val="24"/>
        </w:rPr>
        <w:t>Since change of mandate in FY 2014/15 NAADS Secretariat no longer sends grants to DLGs. This is becau</w:t>
      </w:r>
      <w:r w:rsidR="005E3AAA">
        <w:rPr>
          <w:rFonts w:ascii="Times New Roman" w:hAnsi="Times New Roman"/>
          <w:sz w:val="24"/>
          <w:szCs w:val="24"/>
        </w:rPr>
        <w:t>se the funds under NAADS – DLG G</w:t>
      </w:r>
      <w:r w:rsidR="0082754B" w:rsidRPr="00EC5BAD">
        <w:rPr>
          <w:rFonts w:ascii="Times New Roman" w:hAnsi="Times New Roman"/>
          <w:sz w:val="24"/>
          <w:szCs w:val="24"/>
        </w:rPr>
        <w:t>rants were transferred to NAADS Secretariat to procure and distribute agricultural inputs to farmers in all Local Governments.</w:t>
      </w:r>
    </w:p>
    <w:p w:rsidR="00486817" w:rsidRDefault="0082754B" w:rsidP="00486817">
      <w:pPr>
        <w:jc w:val="both"/>
        <w:rPr>
          <w:rFonts w:ascii="Times New Roman" w:hAnsi="Times New Roman"/>
          <w:sz w:val="24"/>
          <w:szCs w:val="24"/>
        </w:rPr>
      </w:pPr>
      <w:r w:rsidRPr="00EC5BAD">
        <w:rPr>
          <w:rFonts w:ascii="Times New Roman" w:hAnsi="Times New Roman"/>
          <w:sz w:val="24"/>
          <w:szCs w:val="24"/>
        </w:rPr>
        <w:t xml:space="preserve">However, </w:t>
      </w:r>
      <w:r w:rsidR="005E3AAA">
        <w:rPr>
          <w:rFonts w:ascii="Times New Roman" w:hAnsi="Times New Roman"/>
          <w:sz w:val="24"/>
          <w:szCs w:val="24"/>
        </w:rPr>
        <w:t>NAADS Secretariat</w:t>
      </w:r>
      <w:r w:rsidR="00E932AA" w:rsidRPr="00EC5BAD">
        <w:rPr>
          <w:rFonts w:ascii="Times New Roman" w:hAnsi="Times New Roman"/>
          <w:sz w:val="24"/>
          <w:szCs w:val="24"/>
        </w:rPr>
        <w:t xml:space="preserve"> </w:t>
      </w:r>
      <w:r w:rsidR="00486817" w:rsidRPr="00EC5BAD">
        <w:rPr>
          <w:rFonts w:ascii="Times New Roman" w:hAnsi="Times New Roman"/>
          <w:sz w:val="24"/>
          <w:szCs w:val="24"/>
        </w:rPr>
        <w:t xml:space="preserve">disseminates quantified </w:t>
      </w:r>
      <w:r w:rsidR="00D644EF" w:rsidRPr="00EC5BAD">
        <w:rPr>
          <w:rFonts w:ascii="Times New Roman" w:hAnsi="Times New Roman"/>
          <w:sz w:val="24"/>
          <w:szCs w:val="24"/>
        </w:rPr>
        <w:t>Indicative Planning Figures (</w:t>
      </w:r>
      <w:r w:rsidR="00486817" w:rsidRPr="00EC5BAD">
        <w:rPr>
          <w:rFonts w:ascii="Times New Roman" w:hAnsi="Times New Roman"/>
          <w:sz w:val="24"/>
          <w:szCs w:val="24"/>
        </w:rPr>
        <w:t>IPFs</w:t>
      </w:r>
      <w:r w:rsidR="00D644EF" w:rsidRPr="00EC5BAD">
        <w:rPr>
          <w:rFonts w:ascii="Times New Roman" w:hAnsi="Times New Roman"/>
          <w:sz w:val="24"/>
          <w:szCs w:val="24"/>
        </w:rPr>
        <w:t>)</w:t>
      </w:r>
      <w:r w:rsidR="00486817" w:rsidRPr="00EC5BAD">
        <w:rPr>
          <w:rFonts w:ascii="Times New Roman" w:hAnsi="Times New Roman"/>
          <w:sz w:val="24"/>
          <w:szCs w:val="24"/>
        </w:rPr>
        <w:t xml:space="preserve"> for agricultural inputs </w:t>
      </w:r>
      <w:r w:rsidR="00E932AA" w:rsidRPr="00EC5BAD">
        <w:rPr>
          <w:rFonts w:ascii="Times New Roman" w:hAnsi="Times New Roman"/>
          <w:sz w:val="24"/>
          <w:szCs w:val="24"/>
        </w:rPr>
        <w:t xml:space="preserve">to be supported in every District Local </w:t>
      </w:r>
      <w:r w:rsidR="00B03B78" w:rsidRPr="00EC5BAD">
        <w:rPr>
          <w:rFonts w:ascii="Times New Roman" w:hAnsi="Times New Roman"/>
          <w:sz w:val="24"/>
          <w:szCs w:val="24"/>
        </w:rPr>
        <w:t>Government prior</w:t>
      </w:r>
      <w:r w:rsidR="00486817" w:rsidRPr="00EC5BAD">
        <w:rPr>
          <w:rFonts w:ascii="Times New Roman" w:hAnsi="Times New Roman"/>
          <w:sz w:val="24"/>
          <w:szCs w:val="24"/>
        </w:rPr>
        <w:t xml:space="preserve"> to the commencement of the agricultural season to guide farmer selection and registration in line with the strategic and priority commodities. </w:t>
      </w:r>
    </w:p>
    <w:p w:rsidR="00486817" w:rsidRPr="00EC5BAD" w:rsidRDefault="00CF5E3B" w:rsidP="00486817">
      <w:pPr>
        <w:jc w:val="both"/>
        <w:rPr>
          <w:rFonts w:ascii="Times New Roman" w:hAnsi="Times New Roman"/>
          <w:sz w:val="24"/>
          <w:szCs w:val="24"/>
        </w:rPr>
      </w:pPr>
      <w:r w:rsidRPr="00EC5BAD">
        <w:rPr>
          <w:rFonts w:ascii="Times New Roman" w:hAnsi="Times New Roman"/>
          <w:b/>
          <w:sz w:val="24"/>
          <w:szCs w:val="24"/>
        </w:rPr>
        <w:t>(d). Selection and Registration of beneficiary farmers</w:t>
      </w:r>
      <w:r w:rsidR="009E44A2" w:rsidRPr="00EC5BAD">
        <w:rPr>
          <w:rFonts w:ascii="Times New Roman" w:hAnsi="Times New Roman"/>
          <w:b/>
          <w:sz w:val="24"/>
          <w:szCs w:val="24"/>
        </w:rPr>
        <w:t xml:space="preserve">: </w:t>
      </w:r>
      <w:r w:rsidR="00486817" w:rsidRPr="00EC5BAD">
        <w:rPr>
          <w:rFonts w:ascii="Times New Roman" w:hAnsi="Times New Roman"/>
          <w:sz w:val="24"/>
          <w:szCs w:val="24"/>
        </w:rPr>
        <w:t xml:space="preserve">Immediately after receiving the advice slips, all district local governments are required to undertake proper selection and preparation of farmers as guided by the Standing Order of Procedures (SOP) and the additional guidelines in the circular issued to the </w:t>
      </w:r>
      <w:r w:rsidR="0004726D" w:rsidRPr="00EC5BAD">
        <w:rPr>
          <w:rFonts w:ascii="Times New Roman" w:hAnsi="Times New Roman"/>
          <w:sz w:val="24"/>
          <w:szCs w:val="24"/>
        </w:rPr>
        <w:t>Chief Administrative Officers (</w:t>
      </w:r>
      <w:r w:rsidR="00486817" w:rsidRPr="00EC5BAD">
        <w:rPr>
          <w:rFonts w:ascii="Times New Roman" w:hAnsi="Times New Roman"/>
          <w:sz w:val="24"/>
          <w:szCs w:val="24"/>
        </w:rPr>
        <w:t>CAOs</w:t>
      </w:r>
      <w:r w:rsidR="0004726D" w:rsidRPr="00EC5BAD">
        <w:rPr>
          <w:rFonts w:ascii="Times New Roman" w:hAnsi="Times New Roman"/>
          <w:sz w:val="24"/>
          <w:szCs w:val="24"/>
        </w:rPr>
        <w:t>)</w:t>
      </w:r>
      <w:r w:rsidR="009416FE" w:rsidRPr="00EC5BAD">
        <w:rPr>
          <w:rFonts w:ascii="Times New Roman" w:hAnsi="Times New Roman"/>
          <w:sz w:val="24"/>
          <w:szCs w:val="24"/>
        </w:rPr>
        <w:t>;</w:t>
      </w:r>
      <w:r w:rsidR="00486817" w:rsidRPr="00EC5BAD">
        <w:rPr>
          <w:rFonts w:ascii="Times New Roman" w:hAnsi="Times New Roman"/>
          <w:sz w:val="24"/>
          <w:szCs w:val="24"/>
        </w:rPr>
        <w:t xml:space="preserve"> </w:t>
      </w:r>
      <w:r w:rsidR="00CE7900" w:rsidRPr="00EC5BAD">
        <w:rPr>
          <w:rFonts w:ascii="Times New Roman" w:hAnsi="Times New Roman"/>
          <w:sz w:val="24"/>
          <w:szCs w:val="24"/>
        </w:rPr>
        <w:t xml:space="preserve">As pointed out </w:t>
      </w:r>
      <w:r w:rsidR="009416FE" w:rsidRPr="00EC5BAD">
        <w:rPr>
          <w:rFonts w:ascii="Times New Roman" w:hAnsi="Times New Roman"/>
          <w:sz w:val="24"/>
          <w:szCs w:val="24"/>
        </w:rPr>
        <w:t>earlier</w:t>
      </w:r>
      <w:r w:rsidR="00CE7900" w:rsidRPr="00EC5BAD">
        <w:rPr>
          <w:rFonts w:ascii="Times New Roman" w:hAnsi="Times New Roman"/>
          <w:sz w:val="24"/>
          <w:szCs w:val="24"/>
        </w:rPr>
        <w:t>, t</w:t>
      </w:r>
      <w:r w:rsidR="00486817" w:rsidRPr="00EC5BAD">
        <w:rPr>
          <w:rFonts w:ascii="Times New Roman" w:hAnsi="Times New Roman"/>
          <w:sz w:val="24"/>
          <w:szCs w:val="24"/>
        </w:rPr>
        <w:t xml:space="preserve">his should involve registering farmers who are to benefit from agricultural inputs </w:t>
      </w:r>
      <w:r w:rsidR="00486817" w:rsidRPr="00EC5BAD">
        <w:rPr>
          <w:rFonts w:ascii="Times New Roman" w:hAnsi="Times New Roman"/>
          <w:b/>
          <w:i/>
          <w:sz w:val="24"/>
          <w:szCs w:val="24"/>
        </w:rPr>
        <w:t>based on ability and readiness to receive and manage the enterprises</w:t>
      </w:r>
      <w:r w:rsidR="00486817" w:rsidRPr="00EC5BAD">
        <w:rPr>
          <w:rFonts w:ascii="Times New Roman" w:hAnsi="Times New Roman"/>
          <w:sz w:val="24"/>
          <w:szCs w:val="24"/>
        </w:rPr>
        <w:t xml:space="preserve">. The registration should be guided by the quantities indicated in the advice slips and the minimum acreage recommended as issued in the circular to all Chief Administrative Officers. </w:t>
      </w:r>
      <w:r w:rsidR="0082754B" w:rsidRPr="00EC5BAD">
        <w:rPr>
          <w:rFonts w:ascii="Times New Roman" w:hAnsi="Times New Roman"/>
          <w:sz w:val="24"/>
          <w:szCs w:val="24"/>
        </w:rPr>
        <w:t xml:space="preserve">The registration lists should subsequently be used during the distribution of inputs. </w:t>
      </w:r>
      <w:r w:rsidR="00486817" w:rsidRPr="00EC5BAD">
        <w:rPr>
          <w:rFonts w:ascii="Times New Roman" w:hAnsi="Times New Roman"/>
          <w:sz w:val="24"/>
          <w:szCs w:val="24"/>
        </w:rPr>
        <w:t>This measure is intended to avoid the supply driven distribution of inputs that has been observed in some districts and to ensure th</w:t>
      </w:r>
      <w:r w:rsidR="00F74AFB">
        <w:rPr>
          <w:rFonts w:ascii="Times New Roman" w:hAnsi="Times New Roman"/>
          <w:sz w:val="24"/>
          <w:szCs w:val="24"/>
        </w:rPr>
        <w:t xml:space="preserve">at enterprises are well managed </w:t>
      </w:r>
      <w:r w:rsidR="00B8415D">
        <w:rPr>
          <w:rFonts w:ascii="Times New Roman" w:hAnsi="Times New Roman"/>
          <w:sz w:val="24"/>
          <w:szCs w:val="24"/>
        </w:rPr>
        <w:t>(</w:t>
      </w:r>
      <w:r w:rsidR="00B8415D" w:rsidRPr="00B8415D">
        <w:rPr>
          <w:rFonts w:ascii="Times New Roman" w:hAnsi="Times New Roman"/>
          <w:b/>
          <w:i/>
          <w:sz w:val="24"/>
          <w:szCs w:val="24"/>
        </w:rPr>
        <w:t>Formats</w:t>
      </w:r>
      <w:r w:rsidR="00B45A6D" w:rsidRPr="00F74AFB">
        <w:rPr>
          <w:rFonts w:ascii="Times New Roman" w:hAnsi="Times New Roman"/>
          <w:b/>
          <w:i/>
          <w:sz w:val="24"/>
          <w:szCs w:val="24"/>
        </w:rPr>
        <w:t xml:space="preserve"> for Registration of farmers and distribution lists</w:t>
      </w:r>
      <w:r w:rsidR="00B45A6D" w:rsidRPr="00EC5BAD">
        <w:rPr>
          <w:rFonts w:ascii="Times New Roman" w:hAnsi="Times New Roman"/>
          <w:sz w:val="24"/>
          <w:szCs w:val="24"/>
        </w:rPr>
        <w:t xml:space="preserve"> </w:t>
      </w:r>
      <w:r w:rsidR="00007936" w:rsidRPr="008E4569">
        <w:rPr>
          <w:rFonts w:ascii="Times New Roman" w:hAnsi="Times New Roman"/>
          <w:b/>
          <w:i/>
          <w:sz w:val="24"/>
          <w:szCs w:val="24"/>
        </w:rPr>
        <w:t>attached</w:t>
      </w:r>
      <w:r w:rsidR="00B92DF4" w:rsidRPr="008E4569">
        <w:rPr>
          <w:rFonts w:ascii="Times New Roman" w:hAnsi="Times New Roman"/>
          <w:b/>
          <w:i/>
          <w:sz w:val="24"/>
          <w:szCs w:val="24"/>
        </w:rPr>
        <w:t xml:space="preserve"> for your reference</w:t>
      </w:r>
      <w:r w:rsidR="00F74AFB">
        <w:rPr>
          <w:rFonts w:ascii="Times New Roman" w:hAnsi="Times New Roman"/>
          <w:b/>
          <w:i/>
          <w:sz w:val="24"/>
          <w:szCs w:val="24"/>
        </w:rPr>
        <w:t xml:space="preserve"> – Annex 1</w:t>
      </w:r>
      <w:r w:rsidR="00B92DF4" w:rsidRPr="00EC5BAD">
        <w:rPr>
          <w:rFonts w:ascii="Times New Roman" w:hAnsi="Times New Roman"/>
          <w:sz w:val="24"/>
          <w:szCs w:val="24"/>
        </w:rPr>
        <w:t>)</w:t>
      </w:r>
    </w:p>
    <w:p w:rsidR="00ED184F" w:rsidRDefault="00ED184F" w:rsidP="00CF5E3B">
      <w:pPr>
        <w:jc w:val="both"/>
        <w:rPr>
          <w:rFonts w:ascii="Times New Roman" w:hAnsi="Times New Roman"/>
          <w:b/>
          <w:sz w:val="24"/>
          <w:szCs w:val="24"/>
        </w:rPr>
      </w:pPr>
    </w:p>
    <w:p w:rsidR="00ED184F" w:rsidRDefault="00ED184F" w:rsidP="00CF5E3B">
      <w:pPr>
        <w:jc w:val="both"/>
        <w:rPr>
          <w:rFonts w:ascii="Times New Roman" w:hAnsi="Times New Roman"/>
          <w:b/>
          <w:sz w:val="24"/>
          <w:szCs w:val="24"/>
        </w:rPr>
      </w:pPr>
    </w:p>
    <w:p w:rsidR="008D6853" w:rsidRDefault="008D6853" w:rsidP="008D6853">
      <w:pPr>
        <w:jc w:val="both"/>
        <w:rPr>
          <w:rFonts w:ascii="Times New Roman" w:hAnsi="Times New Roman"/>
          <w:sz w:val="24"/>
          <w:szCs w:val="24"/>
        </w:rPr>
      </w:pPr>
      <w:r w:rsidRPr="00EC5BAD">
        <w:rPr>
          <w:rFonts w:ascii="Times New Roman" w:hAnsi="Times New Roman"/>
          <w:b/>
          <w:sz w:val="24"/>
          <w:szCs w:val="24"/>
        </w:rPr>
        <w:t>(</w:t>
      </w:r>
      <w:r>
        <w:rPr>
          <w:rFonts w:ascii="Times New Roman" w:hAnsi="Times New Roman"/>
          <w:b/>
          <w:sz w:val="24"/>
          <w:szCs w:val="24"/>
        </w:rPr>
        <w:t>e</w:t>
      </w:r>
      <w:r w:rsidRPr="00EC5BAD">
        <w:rPr>
          <w:rFonts w:ascii="Times New Roman" w:hAnsi="Times New Roman"/>
          <w:b/>
          <w:sz w:val="24"/>
          <w:szCs w:val="24"/>
        </w:rPr>
        <w:t xml:space="preserve">). Linkage between agricultural extension and the entire input distribution chain: </w:t>
      </w:r>
      <w:r w:rsidRPr="00EC5BAD">
        <w:rPr>
          <w:rFonts w:ascii="Times New Roman" w:hAnsi="Times New Roman"/>
          <w:sz w:val="24"/>
          <w:szCs w:val="24"/>
        </w:rPr>
        <w:t xml:space="preserve">There is need to </w:t>
      </w:r>
      <w:r w:rsidR="00160641">
        <w:rPr>
          <w:rFonts w:ascii="Times New Roman" w:hAnsi="Times New Roman"/>
          <w:sz w:val="24"/>
          <w:szCs w:val="24"/>
        </w:rPr>
        <w:t xml:space="preserve">continuously </w:t>
      </w:r>
      <w:r w:rsidRPr="00EC5BAD">
        <w:rPr>
          <w:rFonts w:ascii="Times New Roman" w:hAnsi="Times New Roman"/>
          <w:sz w:val="24"/>
          <w:szCs w:val="24"/>
        </w:rPr>
        <w:t>strengthen the linkage between agricultural extension and the entire value chain for both crop and livestock enterprises. This will help to ensure selection of the right enterprises, timely preparation of farmers as well as provision of the required information to farmers on the management of enterprises.</w:t>
      </w:r>
    </w:p>
    <w:p w:rsidR="008D6853" w:rsidRPr="008D6853" w:rsidRDefault="008D6853" w:rsidP="008D6853">
      <w:pPr>
        <w:jc w:val="both"/>
        <w:rPr>
          <w:rFonts w:ascii="Times New Roman" w:hAnsi="Times New Roman"/>
          <w:b/>
          <w:sz w:val="24"/>
          <w:szCs w:val="24"/>
        </w:rPr>
      </w:pPr>
      <w:r>
        <w:rPr>
          <w:rFonts w:ascii="Times New Roman" w:hAnsi="Times New Roman"/>
          <w:b/>
          <w:sz w:val="24"/>
          <w:szCs w:val="24"/>
        </w:rPr>
        <w:t xml:space="preserve">(f). </w:t>
      </w:r>
      <w:r w:rsidRPr="008D6853">
        <w:rPr>
          <w:rFonts w:ascii="Times New Roman" w:hAnsi="Times New Roman"/>
          <w:b/>
          <w:sz w:val="24"/>
          <w:szCs w:val="24"/>
        </w:rPr>
        <w:t xml:space="preserve">Revitalizing the role of Farmers and Farmer Organizations (FOs) in the implementation of NAADS interventions in Wealth Creation  </w:t>
      </w:r>
    </w:p>
    <w:p w:rsidR="008D6853" w:rsidRPr="008D6853" w:rsidRDefault="008D6853" w:rsidP="008D6853">
      <w:pPr>
        <w:jc w:val="both"/>
        <w:rPr>
          <w:rFonts w:ascii="Times New Roman" w:hAnsi="Times New Roman"/>
          <w:sz w:val="24"/>
          <w:szCs w:val="24"/>
        </w:rPr>
      </w:pPr>
      <w:r w:rsidRPr="008D6853">
        <w:rPr>
          <w:rFonts w:ascii="Times New Roman" w:hAnsi="Times New Roman"/>
          <w:sz w:val="24"/>
          <w:szCs w:val="24"/>
        </w:rPr>
        <w:t>The Government of Uganda through various interventions is desirous of accelerating production of priority commodities enterprises; Coffee, Tea, Maize, Rice, Fruits, Bananas, Dairy, Beef, Beans, Cassava, Fish and Cocoa, as a means to move the 68% small scale holder farmers into a monetary economy. However, all these interventions have lacked proper definition of the farmers’ roles that have always led farmers to have low or no interest in the adoption of the introduced technologies during the project implementation.</w:t>
      </w:r>
    </w:p>
    <w:p w:rsidR="008D6853" w:rsidRPr="008D6853" w:rsidRDefault="008D6853" w:rsidP="008D6853">
      <w:pPr>
        <w:jc w:val="both"/>
        <w:rPr>
          <w:rFonts w:ascii="Times New Roman" w:hAnsi="Times New Roman"/>
          <w:sz w:val="24"/>
          <w:szCs w:val="24"/>
        </w:rPr>
      </w:pPr>
      <w:r w:rsidRPr="008D6853">
        <w:rPr>
          <w:rFonts w:ascii="Times New Roman" w:hAnsi="Times New Roman"/>
          <w:sz w:val="24"/>
          <w:szCs w:val="24"/>
        </w:rPr>
        <w:t>To fully benefit from the NAADS interventions under Operation Wealth creation, farmers will be required to form clusters around common interest such as along the key strategic commodities being supported by government. The farmer committees and institutions working together with the parish chiefs as well as the extension workers   will mobilize individual farmers to participate in the NAADS interventions to facilitate input distribution, storage and marketing</w:t>
      </w:r>
    </w:p>
    <w:p w:rsidR="008D6853" w:rsidRPr="008D6853" w:rsidRDefault="008D6853" w:rsidP="008D6853">
      <w:pPr>
        <w:jc w:val="both"/>
        <w:rPr>
          <w:rFonts w:ascii="Times New Roman" w:hAnsi="Times New Roman"/>
          <w:sz w:val="24"/>
          <w:szCs w:val="24"/>
        </w:rPr>
      </w:pPr>
      <w:r w:rsidRPr="008D6853">
        <w:rPr>
          <w:rFonts w:ascii="Times New Roman" w:hAnsi="Times New Roman"/>
          <w:sz w:val="24"/>
          <w:szCs w:val="24"/>
        </w:rPr>
        <w:t>Revitalizing the role of farmers through formation of a united farmer’s platforms that will coordinate and ensure full participation of the farmers and Farmer Organisations  in all wealth creation initiatives at Village/Cell, Parish, S/County, District, &amp;National levels, is seen to be part of the solution to the  challenges to move the 68% small scale holder farmers into a monetary economy.</w:t>
      </w:r>
    </w:p>
    <w:p w:rsidR="008D6853" w:rsidRPr="00EC5BAD" w:rsidRDefault="008D6853" w:rsidP="008D6853">
      <w:pPr>
        <w:jc w:val="both"/>
        <w:rPr>
          <w:rFonts w:ascii="Times New Roman" w:hAnsi="Times New Roman"/>
          <w:sz w:val="24"/>
          <w:szCs w:val="24"/>
        </w:rPr>
      </w:pPr>
      <w:r w:rsidRPr="008D6853">
        <w:rPr>
          <w:rFonts w:ascii="Times New Roman" w:hAnsi="Times New Roman"/>
          <w:sz w:val="24"/>
          <w:szCs w:val="24"/>
        </w:rPr>
        <w:t xml:space="preserve">The model whose pilot phase is being implemented in 14 districts of Apac, Kapchorwa, Mayuge, Mityana, Nakaseke, Hoima, Soroti, Ntungamo,  Masindi, Bushenyi, Tororo, Kiboga, Wakiso and Moyo commenced in 2017 and is on-going. To date, 7,244 village farmer committees; 813 parish farmer committees; 141 Sub county farmer committees as well as 10 District level farmer committees formed and oriented.  </w:t>
      </w:r>
    </w:p>
    <w:p w:rsidR="008D6853" w:rsidRPr="00EC5BAD" w:rsidRDefault="008D6853" w:rsidP="008D6853">
      <w:pPr>
        <w:jc w:val="both"/>
        <w:rPr>
          <w:rFonts w:ascii="Times New Roman" w:hAnsi="Times New Roman"/>
          <w:sz w:val="24"/>
          <w:szCs w:val="24"/>
        </w:rPr>
      </w:pPr>
      <w:r w:rsidRPr="00EC5BAD">
        <w:rPr>
          <w:rFonts w:ascii="Times New Roman" w:hAnsi="Times New Roman"/>
          <w:b/>
          <w:sz w:val="24"/>
          <w:szCs w:val="24"/>
        </w:rPr>
        <w:t>(</w:t>
      </w:r>
      <w:r>
        <w:rPr>
          <w:rFonts w:ascii="Times New Roman" w:hAnsi="Times New Roman"/>
          <w:b/>
          <w:sz w:val="24"/>
          <w:szCs w:val="24"/>
        </w:rPr>
        <w:t>g</w:t>
      </w:r>
      <w:r w:rsidRPr="00EC5BAD">
        <w:rPr>
          <w:rFonts w:ascii="Times New Roman" w:hAnsi="Times New Roman"/>
          <w:b/>
          <w:sz w:val="24"/>
          <w:szCs w:val="24"/>
        </w:rPr>
        <w:t xml:space="preserve">). Misuse of agricultural inputs: </w:t>
      </w:r>
      <w:r w:rsidRPr="00EC5BAD">
        <w:rPr>
          <w:rFonts w:ascii="Times New Roman" w:hAnsi="Times New Roman"/>
          <w:sz w:val="24"/>
          <w:szCs w:val="24"/>
        </w:rPr>
        <w:t xml:space="preserve">We keep receiving reports regarding misuse of planting and stocking materials delivered and distributed to various farmers in some DLGs. This is the case especially where farmer selection is not properly guided and taken as a priority as well as not following guidelines in distributing inputs. </w:t>
      </w:r>
    </w:p>
    <w:p w:rsidR="008D6853" w:rsidRPr="00EC5BAD" w:rsidRDefault="008D6853" w:rsidP="008D6853">
      <w:pPr>
        <w:jc w:val="both"/>
        <w:rPr>
          <w:rFonts w:ascii="Times New Roman" w:hAnsi="Times New Roman"/>
          <w:b/>
          <w:i/>
          <w:sz w:val="24"/>
          <w:szCs w:val="24"/>
        </w:rPr>
      </w:pPr>
      <w:r w:rsidRPr="00EC5BAD">
        <w:rPr>
          <w:rFonts w:ascii="Times New Roman" w:hAnsi="Times New Roman"/>
          <w:sz w:val="24"/>
          <w:szCs w:val="24"/>
        </w:rPr>
        <w:t>In line with a circular issued to all Chief Administrative Officers by Hon. Minister of Local Government ref: ADM/155/180/01 dated 8</w:t>
      </w:r>
      <w:r w:rsidRPr="00EC5BAD">
        <w:rPr>
          <w:rFonts w:ascii="Times New Roman" w:hAnsi="Times New Roman"/>
          <w:sz w:val="24"/>
          <w:szCs w:val="24"/>
          <w:vertAlign w:val="superscript"/>
        </w:rPr>
        <w:t>th</w:t>
      </w:r>
      <w:r w:rsidRPr="00EC5BAD">
        <w:rPr>
          <w:rFonts w:ascii="Times New Roman" w:hAnsi="Times New Roman"/>
          <w:sz w:val="24"/>
          <w:szCs w:val="24"/>
        </w:rPr>
        <w:t xml:space="preserve"> December, 2016 on additional responsibilities of Parish (Muluka chiefs), responsibility number iii, </w:t>
      </w:r>
      <w:r w:rsidRPr="00EC5BAD">
        <w:rPr>
          <w:rFonts w:ascii="Times New Roman" w:hAnsi="Times New Roman"/>
          <w:b/>
          <w:i/>
          <w:sz w:val="24"/>
          <w:szCs w:val="24"/>
        </w:rPr>
        <w:t>and farmers who misuse inputs should be followed up and prosecuted because it is a kin to embezzlement.</w:t>
      </w:r>
    </w:p>
    <w:p w:rsidR="008D6853" w:rsidRDefault="008D6853" w:rsidP="00CF5E3B">
      <w:pPr>
        <w:jc w:val="both"/>
        <w:rPr>
          <w:rFonts w:ascii="Times New Roman" w:hAnsi="Times New Roman"/>
          <w:b/>
          <w:sz w:val="24"/>
          <w:szCs w:val="24"/>
        </w:rPr>
      </w:pPr>
    </w:p>
    <w:p w:rsidR="00DB1BDA" w:rsidRPr="00EC5BAD" w:rsidRDefault="008D6853" w:rsidP="00CF5E3B">
      <w:pPr>
        <w:jc w:val="both"/>
        <w:rPr>
          <w:rFonts w:ascii="Times New Roman" w:hAnsi="Times New Roman"/>
          <w:b/>
          <w:sz w:val="24"/>
          <w:szCs w:val="24"/>
        </w:rPr>
      </w:pPr>
      <w:r>
        <w:rPr>
          <w:rFonts w:ascii="Times New Roman" w:hAnsi="Times New Roman"/>
          <w:b/>
          <w:sz w:val="24"/>
          <w:szCs w:val="24"/>
        </w:rPr>
        <w:t>(h</w:t>
      </w:r>
      <w:r w:rsidR="004F72AD" w:rsidRPr="00EC5BAD">
        <w:rPr>
          <w:rFonts w:ascii="Times New Roman" w:hAnsi="Times New Roman"/>
          <w:b/>
          <w:sz w:val="24"/>
          <w:szCs w:val="24"/>
        </w:rPr>
        <w:t xml:space="preserve">). </w:t>
      </w:r>
      <w:r w:rsidR="00DB1BDA" w:rsidRPr="00EC5BAD">
        <w:rPr>
          <w:rFonts w:ascii="Times New Roman" w:hAnsi="Times New Roman"/>
          <w:b/>
          <w:sz w:val="24"/>
          <w:szCs w:val="24"/>
        </w:rPr>
        <w:t>Mainstreaming of Cross-cutting issues in the NAADS</w:t>
      </w:r>
      <w:r w:rsidR="00B47741" w:rsidRPr="00EC5BAD">
        <w:rPr>
          <w:rFonts w:ascii="Times New Roman" w:hAnsi="Times New Roman"/>
          <w:b/>
          <w:sz w:val="24"/>
          <w:szCs w:val="24"/>
        </w:rPr>
        <w:t>/</w:t>
      </w:r>
      <w:r w:rsidR="00DB1BDA" w:rsidRPr="00EC5BAD">
        <w:rPr>
          <w:rFonts w:ascii="Times New Roman" w:hAnsi="Times New Roman"/>
          <w:b/>
          <w:sz w:val="24"/>
          <w:szCs w:val="24"/>
        </w:rPr>
        <w:t>OWC Programme</w:t>
      </w:r>
    </w:p>
    <w:p w:rsidR="00CF5E3B" w:rsidRPr="00EC5BAD" w:rsidRDefault="00DB1BDA" w:rsidP="00CF5E3B">
      <w:pPr>
        <w:jc w:val="both"/>
        <w:rPr>
          <w:rFonts w:ascii="Times New Roman" w:hAnsi="Times New Roman"/>
          <w:sz w:val="24"/>
          <w:szCs w:val="24"/>
        </w:rPr>
      </w:pPr>
      <w:r w:rsidRPr="00EC5BAD">
        <w:rPr>
          <w:rFonts w:ascii="Times New Roman" w:hAnsi="Times New Roman"/>
          <w:b/>
          <w:sz w:val="24"/>
          <w:szCs w:val="24"/>
        </w:rPr>
        <w:t xml:space="preserve">i. </w:t>
      </w:r>
      <w:r w:rsidR="004F72AD" w:rsidRPr="00EC5BAD">
        <w:rPr>
          <w:rFonts w:ascii="Times New Roman" w:hAnsi="Times New Roman"/>
          <w:b/>
          <w:sz w:val="24"/>
          <w:szCs w:val="24"/>
        </w:rPr>
        <w:t xml:space="preserve">Gender </w:t>
      </w:r>
      <w:r w:rsidR="00C56CF9" w:rsidRPr="00EC5BAD">
        <w:rPr>
          <w:rFonts w:ascii="Times New Roman" w:hAnsi="Times New Roman"/>
          <w:b/>
          <w:sz w:val="24"/>
          <w:szCs w:val="24"/>
        </w:rPr>
        <w:t>responsiveness:</w:t>
      </w:r>
      <w:r w:rsidR="004F72AD" w:rsidRPr="00EC5BAD">
        <w:rPr>
          <w:rFonts w:ascii="Times New Roman" w:hAnsi="Times New Roman"/>
          <w:sz w:val="24"/>
          <w:szCs w:val="24"/>
        </w:rPr>
        <w:t xml:space="preserve"> </w:t>
      </w:r>
      <w:r w:rsidR="00CF5E3B" w:rsidRPr="00EC5BAD">
        <w:rPr>
          <w:rFonts w:ascii="Times New Roman" w:hAnsi="Times New Roman"/>
          <w:sz w:val="24"/>
          <w:szCs w:val="24"/>
        </w:rPr>
        <w:t>In order to realize the full potential of women and men, the NAADS interventions under OWC should ensure that gender constraints, needs and opportunities are identified and addressed. The principles of gender equity and equality should be applied to guide beneficiary targeting.</w:t>
      </w:r>
    </w:p>
    <w:p w:rsidR="00CF5E3B" w:rsidRPr="00EC5BAD" w:rsidRDefault="00CF5E3B" w:rsidP="00CF5E3B">
      <w:pPr>
        <w:jc w:val="both"/>
        <w:rPr>
          <w:rFonts w:ascii="Times New Roman" w:hAnsi="Times New Roman"/>
          <w:sz w:val="24"/>
          <w:szCs w:val="24"/>
        </w:rPr>
      </w:pPr>
      <w:r w:rsidRPr="00EC5BAD">
        <w:rPr>
          <w:rFonts w:ascii="Times New Roman" w:hAnsi="Times New Roman"/>
          <w:sz w:val="24"/>
          <w:szCs w:val="24"/>
        </w:rPr>
        <w:t xml:space="preserve">To ensure coverage of all segments of society in agricultural inputs distribution, additional focus should be given to special interest groups such as youth, </w:t>
      </w:r>
      <w:r w:rsidR="00A940AF">
        <w:rPr>
          <w:rFonts w:ascii="Times New Roman" w:hAnsi="Times New Roman"/>
          <w:sz w:val="24"/>
          <w:szCs w:val="24"/>
        </w:rPr>
        <w:t xml:space="preserve">older persons, </w:t>
      </w:r>
      <w:r w:rsidRPr="00EC5BAD">
        <w:rPr>
          <w:rFonts w:ascii="Times New Roman" w:hAnsi="Times New Roman"/>
          <w:sz w:val="24"/>
          <w:szCs w:val="24"/>
        </w:rPr>
        <w:t>veterans and people with disabilities (PWDs). This is aimed at tapping their production potential by providing the right inputs</w:t>
      </w:r>
    </w:p>
    <w:p w:rsidR="00C56CF9" w:rsidRPr="00EC5BAD" w:rsidRDefault="00DB1BDA" w:rsidP="00C56CF9">
      <w:pPr>
        <w:jc w:val="both"/>
        <w:rPr>
          <w:rFonts w:ascii="Times New Roman" w:hAnsi="Times New Roman"/>
          <w:sz w:val="24"/>
          <w:szCs w:val="24"/>
        </w:rPr>
      </w:pPr>
      <w:r w:rsidRPr="00EC5BAD">
        <w:rPr>
          <w:rFonts w:ascii="Times New Roman" w:hAnsi="Times New Roman"/>
          <w:b/>
          <w:sz w:val="24"/>
          <w:szCs w:val="24"/>
        </w:rPr>
        <w:t xml:space="preserve">ii. </w:t>
      </w:r>
      <w:r w:rsidR="00C56CF9" w:rsidRPr="00EC5BAD">
        <w:rPr>
          <w:rFonts w:ascii="Times New Roman" w:hAnsi="Times New Roman"/>
          <w:b/>
          <w:sz w:val="24"/>
          <w:szCs w:val="24"/>
        </w:rPr>
        <w:t>Mainstreaming HIV/AIDS issues into NAADS/OWC Programme:</w:t>
      </w:r>
      <w:r w:rsidR="00C56CF9" w:rsidRPr="00EC5BAD">
        <w:rPr>
          <w:rFonts w:ascii="Times New Roman" w:hAnsi="Times New Roman"/>
          <w:sz w:val="24"/>
          <w:szCs w:val="24"/>
        </w:rPr>
        <w:t xml:space="preserve"> Special attention should be given to interventions that enhance the health needs of the farmers on the control and prevention of HIV/AIDS.</w:t>
      </w:r>
    </w:p>
    <w:p w:rsidR="00C56CF9" w:rsidRPr="00EC5BAD" w:rsidRDefault="00C56CF9" w:rsidP="00C56CF9">
      <w:pPr>
        <w:jc w:val="both"/>
        <w:rPr>
          <w:rFonts w:ascii="Times New Roman" w:hAnsi="Times New Roman"/>
          <w:sz w:val="24"/>
          <w:szCs w:val="24"/>
        </w:rPr>
      </w:pPr>
      <w:r w:rsidRPr="00EC5BAD">
        <w:rPr>
          <w:rFonts w:ascii="Times New Roman" w:hAnsi="Times New Roman"/>
          <w:b/>
          <w:sz w:val="24"/>
          <w:szCs w:val="24"/>
        </w:rPr>
        <w:t>iii. Environmental considerations:</w:t>
      </w:r>
      <w:r w:rsidRPr="00EC5BAD">
        <w:rPr>
          <w:rFonts w:ascii="Times New Roman" w:hAnsi="Times New Roman"/>
          <w:sz w:val="24"/>
          <w:szCs w:val="24"/>
        </w:rPr>
        <w:t xml:space="preserve"> Ensure that all strategies and actions to be implemented do not cause adverse effects on the environment. </w:t>
      </w:r>
      <w:r w:rsidR="00357DEF" w:rsidRPr="00EC5BAD">
        <w:rPr>
          <w:rFonts w:ascii="Times New Roman" w:hAnsi="Times New Roman"/>
          <w:sz w:val="24"/>
          <w:szCs w:val="24"/>
        </w:rPr>
        <w:t>NAADS interventions under OWC promote t</w:t>
      </w:r>
      <w:r w:rsidRPr="00EC5BAD">
        <w:rPr>
          <w:rFonts w:ascii="Times New Roman" w:hAnsi="Times New Roman"/>
          <w:sz w:val="24"/>
          <w:szCs w:val="24"/>
        </w:rPr>
        <w:t xml:space="preserve">echnologies and inputs that mitigate effects of climate change </w:t>
      </w:r>
      <w:r w:rsidR="00357DEF" w:rsidRPr="00EC5BAD">
        <w:rPr>
          <w:rFonts w:ascii="Times New Roman" w:hAnsi="Times New Roman"/>
          <w:sz w:val="24"/>
          <w:szCs w:val="24"/>
        </w:rPr>
        <w:t>including but not limited to provision of fruits seedlings, dairy heifers, poultry birds, etc</w:t>
      </w:r>
    </w:p>
    <w:p w:rsidR="006C4A8E" w:rsidRPr="0048276B" w:rsidRDefault="008D6853" w:rsidP="0048276B">
      <w:pPr>
        <w:jc w:val="both"/>
        <w:rPr>
          <w:rFonts w:ascii="Times New Roman" w:hAnsi="Times New Roman"/>
          <w:i/>
          <w:sz w:val="24"/>
          <w:szCs w:val="24"/>
        </w:rPr>
      </w:pPr>
      <w:r>
        <w:rPr>
          <w:rFonts w:ascii="Times New Roman" w:hAnsi="Times New Roman"/>
          <w:b/>
          <w:sz w:val="24"/>
          <w:szCs w:val="24"/>
        </w:rPr>
        <w:t>(i</w:t>
      </w:r>
      <w:r w:rsidR="006C4A8E" w:rsidRPr="00EC5BAD">
        <w:rPr>
          <w:rFonts w:ascii="Times New Roman" w:hAnsi="Times New Roman"/>
          <w:b/>
          <w:sz w:val="24"/>
          <w:szCs w:val="24"/>
        </w:rPr>
        <w:t>). Submission of District Priorities to the NAADS Secretariat:</w:t>
      </w:r>
      <w:r w:rsidR="00EE1036" w:rsidRPr="00EC5BAD">
        <w:rPr>
          <w:rFonts w:ascii="Times New Roman" w:hAnsi="Times New Roman"/>
          <w:b/>
          <w:sz w:val="24"/>
          <w:szCs w:val="24"/>
        </w:rPr>
        <w:t xml:space="preserve"> </w:t>
      </w:r>
      <w:r w:rsidR="006C4A8E" w:rsidRPr="00EC5BAD">
        <w:rPr>
          <w:rFonts w:ascii="Times New Roman" w:hAnsi="Times New Roman"/>
          <w:sz w:val="24"/>
          <w:szCs w:val="24"/>
        </w:rPr>
        <w:t xml:space="preserve">In view of the lessons and challenges encountered so far in the implementation of the NAADS/OWC Programme, it is a requirement that before the commencement of every new financial year, all DLGs submit a list of priority commodities to </w:t>
      </w:r>
      <w:r w:rsidR="00D205DD" w:rsidRPr="00EC5BAD">
        <w:rPr>
          <w:rFonts w:ascii="Times New Roman" w:hAnsi="Times New Roman"/>
          <w:sz w:val="24"/>
          <w:szCs w:val="24"/>
        </w:rPr>
        <w:t xml:space="preserve">be </w:t>
      </w:r>
      <w:r w:rsidR="006C4A8E" w:rsidRPr="00EC5BAD">
        <w:rPr>
          <w:rFonts w:ascii="Times New Roman" w:hAnsi="Times New Roman"/>
          <w:sz w:val="24"/>
          <w:szCs w:val="24"/>
        </w:rPr>
        <w:t>support</w:t>
      </w:r>
      <w:r w:rsidR="00D205DD" w:rsidRPr="00EC5BAD">
        <w:rPr>
          <w:rFonts w:ascii="Times New Roman" w:hAnsi="Times New Roman"/>
          <w:sz w:val="24"/>
          <w:szCs w:val="24"/>
        </w:rPr>
        <w:t>ed</w:t>
      </w:r>
      <w:r w:rsidR="006C4A8E" w:rsidRPr="00EC5BAD">
        <w:rPr>
          <w:rFonts w:ascii="Times New Roman" w:hAnsi="Times New Roman"/>
          <w:sz w:val="24"/>
          <w:szCs w:val="24"/>
        </w:rPr>
        <w:t xml:space="preserve"> by ranking and quantit</w:t>
      </w:r>
      <w:r w:rsidR="001B43F0" w:rsidRPr="00EC5BAD">
        <w:rPr>
          <w:rFonts w:ascii="Times New Roman" w:hAnsi="Times New Roman"/>
          <w:sz w:val="24"/>
          <w:szCs w:val="24"/>
        </w:rPr>
        <w:t>y</w:t>
      </w:r>
      <w:r w:rsidR="006C4A8E" w:rsidRPr="00EC5BAD">
        <w:rPr>
          <w:rFonts w:ascii="Times New Roman" w:hAnsi="Times New Roman"/>
          <w:sz w:val="24"/>
          <w:szCs w:val="24"/>
        </w:rPr>
        <w:t xml:space="preserve"> </w:t>
      </w:r>
      <w:r w:rsidR="001B43F0" w:rsidRPr="00EC5BAD">
        <w:rPr>
          <w:rFonts w:ascii="Times New Roman" w:hAnsi="Times New Roman"/>
          <w:sz w:val="24"/>
          <w:szCs w:val="24"/>
        </w:rPr>
        <w:t>to the NAADS Secretariat (</w:t>
      </w:r>
      <w:r w:rsidR="006C4A8E" w:rsidRPr="0048276B">
        <w:rPr>
          <w:rFonts w:ascii="Times New Roman" w:hAnsi="Times New Roman"/>
          <w:sz w:val="24"/>
          <w:szCs w:val="24"/>
        </w:rPr>
        <w:t>in a format that was earlier disseminated</w:t>
      </w:r>
      <w:r w:rsidR="001B43F0" w:rsidRPr="0048276B">
        <w:rPr>
          <w:rFonts w:ascii="Times New Roman" w:hAnsi="Times New Roman"/>
          <w:sz w:val="24"/>
          <w:szCs w:val="24"/>
        </w:rPr>
        <w:t xml:space="preserve"> to all DLGs</w:t>
      </w:r>
      <w:r w:rsidR="001B43F0" w:rsidRPr="00EC5BAD">
        <w:rPr>
          <w:rFonts w:ascii="Times New Roman" w:hAnsi="Times New Roman"/>
          <w:sz w:val="24"/>
          <w:szCs w:val="24"/>
        </w:rPr>
        <w:t>) to</w:t>
      </w:r>
      <w:r w:rsidR="006C4A8E" w:rsidRPr="00EC5BAD">
        <w:rPr>
          <w:rFonts w:ascii="Times New Roman" w:hAnsi="Times New Roman"/>
          <w:sz w:val="24"/>
          <w:szCs w:val="24"/>
        </w:rPr>
        <w:t xml:space="preserve"> guide planning and resource allocation</w:t>
      </w:r>
      <w:r w:rsidR="001B43F0" w:rsidRPr="00EC5BAD">
        <w:rPr>
          <w:rFonts w:ascii="Times New Roman" w:hAnsi="Times New Roman"/>
          <w:sz w:val="24"/>
          <w:szCs w:val="24"/>
        </w:rPr>
        <w:t xml:space="preserve"> and subsequent procurement of agricultural inputs.</w:t>
      </w:r>
      <w:r w:rsidR="006C4A8E" w:rsidRPr="00EC5BAD">
        <w:rPr>
          <w:rFonts w:ascii="Times New Roman" w:hAnsi="Times New Roman"/>
          <w:sz w:val="24"/>
          <w:szCs w:val="24"/>
        </w:rPr>
        <w:t xml:space="preserve">  </w:t>
      </w:r>
      <w:r w:rsidR="00A940AF" w:rsidRPr="00F875AB">
        <w:rPr>
          <w:rFonts w:ascii="Times New Roman" w:hAnsi="Times New Roman"/>
          <w:sz w:val="24"/>
          <w:szCs w:val="24"/>
        </w:rPr>
        <w:t xml:space="preserve">In this regard, the DLGs were also required to submit </w:t>
      </w:r>
      <w:r w:rsidR="00962C17" w:rsidRPr="00F875AB">
        <w:rPr>
          <w:rFonts w:ascii="Times New Roman" w:hAnsi="Times New Roman"/>
          <w:sz w:val="24"/>
          <w:szCs w:val="24"/>
        </w:rPr>
        <w:t xml:space="preserve">medium </w:t>
      </w:r>
      <w:r w:rsidR="00A940AF" w:rsidRPr="00F875AB">
        <w:rPr>
          <w:rFonts w:ascii="Times New Roman" w:hAnsi="Times New Roman"/>
          <w:sz w:val="24"/>
          <w:szCs w:val="24"/>
        </w:rPr>
        <w:t>term projections (2018/19 to 2020/21) on projected quantities f</w:t>
      </w:r>
      <w:r w:rsidR="00962C17" w:rsidRPr="00F875AB">
        <w:rPr>
          <w:rFonts w:ascii="Times New Roman" w:hAnsi="Times New Roman"/>
          <w:sz w:val="24"/>
          <w:szCs w:val="24"/>
        </w:rPr>
        <w:t xml:space="preserve">or commodities of </w:t>
      </w:r>
      <w:r w:rsidR="008E4569" w:rsidRPr="00F875AB">
        <w:rPr>
          <w:rFonts w:ascii="Times New Roman" w:hAnsi="Times New Roman"/>
          <w:sz w:val="24"/>
          <w:szCs w:val="24"/>
        </w:rPr>
        <w:t>crop</w:t>
      </w:r>
      <w:r w:rsidR="00962C17" w:rsidRPr="00F875AB">
        <w:rPr>
          <w:rFonts w:ascii="Times New Roman" w:hAnsi="Times New Roman"/>
          <w:sz w:val="24"/>
          <w:szCs w:val="24"/>
        </w:rPr>
        <w:t xml:space="preserve">, </w:t>
      </w:r>
      <w:r w:rsidR="00A940AF" w:rsidRPr="00F875AB">
        <w:rPr>
          <w:rFonts w:ascii="Times New Roman" w:hAnsi="Times New Roman"/>
          <w:sz w:val="24"/>
          <w:szCs w:val="24"/>
        </w:rPr>
        <w:t xml:space="preserve">livestock enterprises </w:t>
      </w:r>
      <w:r w:rsidR="00962C17" w:rsidRPr="00F875AB">
        <w:rPr>
          <w:rFonts w:ascii="Times New Roman" w:hAnsi="Times New Roman"/>
          <w:sz w:val="24"/>
          <w:szCs w:val="24"/>
        </w:rPr>
        <w:t xml:space="preserve">and agro-machinery </w:t>
      </w:r>
      <w:r w:rsidR="00A940AF" w:rsidRPr="00F875AB">
        <w:rPr>
          <w:rFonts w:ascii="Times New Roman" w:hAnsi="Times New Roman"/>
          <w:sz w:val="24"/>
          <w:szCs w:val="24"/>
        </w:rPr>
        <w:t>for distribution to farmers</w:t>
      </w:r>
      <w:r w:rsidR="00A940AF">
        <w:rPr>
          <w:rFonts w:ascii="Times New Roman" w:hAnsi="Times New Roman"/>
          <w:sz w:val="24"/>
          <w:szCs w:val="24"/>
        </w:rPr>
        <w:t xml:space="preserve"> – </w:t>
      </w:r>
      <w:r w:rsidR="00A940AF" w:rsidRPr="0048276B">
        <w:rPr>
          <w:rFonts w:ascii="Times New Roman" w:hAnsi="Times New Roman"/>
          <w:i/>
          <w:sz w:val="24"/>
          <w:szCs w:val="24"/>
        </w:rPr>
        <w:t>this can be updated on an annual basis to address emerging farmer demands for input distribution.</w:t>
      </w:r>
    </w:p>
    <w:p w:rsidR="00D9608F" w:rsidRPr="00D9608F" w:rsidRDefault="00D9608F" w:rsidP="00F74AFB">
      <w:pPr>
        <w:spacing w:after="0" w:line="240" w:lineRule="auto"/>
        <w:jc w:val="both"/>
        <w:rPr>
          <w:rFonts w:ascii="Times New Roman" w:hAnsi="Times New Roman"/>
          <w:sz w:val="24"/>
          <w:szCs w:val="24"/>
        </w:rPr>
      </w:pPr>
      <w:r>
        <w:rPr>
          <w:rFonts w:ascii="Times New Roman" w:hAnsi="Times New Roman"/>
          <w:b/>
          <w:sz w:val="24"/>
          <w:szCs w:val="24"/>
        </w:rPr>
        <w:t xml:space="preserve">(j). </w:t>
      </w:r>
      <w:r w:rsidR="00045AC0">
        <w:rPr>
          <w:rFonts w:ascii="Times New Roman" w:hAnsi="Times New Roman"/>
          <w:b/>
          <w:sz w:val="24"/>
          <w:szCs w:val="24"/>
        </w:rPr>
        <w:t>Submission of p</w:t>
      </w:r>
      <w:r w:rsidRPr="009A6122">
        <w:rPr>
          <w:rFonts w:ascii="Times New Roman" w:hAnsi="Times New Roman"/>
          <w:b/>
          <w:sz w:val="24"/>
          <w:szCs w:val="24"/>
        </w:rPr>
        <w:t>riority commodities for Municipal</w:t>
      </w:r>
      <w:r w:rsidR="00B57E0C">
        <w:rPr>
          <w:rFonts w:ascii="Times New Roman" w:hAnsi="Times New Roman"/>
          <w:b/>
          <w:sz w:val="24"/>
          <w:szCs w:val="24"/>
        </w:rPr>
        <w:t>ities</w:t>
      </w:r>
      <w:r w:rsidRPr="009A6122">
        <w:rPr>
          <w:rFonts w:ascii="Times New Roman" w:hAnsi="Times New Roman"/>
          <w:b/>
          <w:sz w:val="24"/>
          <w:szCs w:val="24"/>
        </w:rPr>
        <w:t>:</w:t>
      </w:r>
      <w:r w:rsidR="00F74AFB">
        <w:rPr>
          <w:rFonts w:ascii="Times New Roman" w:hAnsi="Times New Roman"/>
          <w:b/>
          <w:sz w:val="24"/>
          <w:szCs w:val="24"/>
        </w:rPr>
        <w:t xml:space="preserve"> </w:t>
      </w:r>
      <w:r w:rsidRPr="00D9608F">
        <w:rPr>
          <w:rFonts w:ascii="Times New Roman" w:hAnsi="Times New Roman"/>
          <w:sz w:val="24"/>
          <w:szCs w:val="24"/>
        </w:rPr>
        <w:t xml:space="preserve">As you are aware, NAADS interventions </w:t>
      </w:r>
      <w:r w:rsidR="00130084">
        <w:rPr>
          <w:rFonts w:ascii="Times New Roman" w:hAnsi="Times New Roman"/>
          <w:sz w:val="24"/>
          <w:szCs w:val="24"/>
        </w:rPr>
        <w:t xml:space="preserve">for wealth creation </w:t>
      </w:r>
      <w:r w:rsidRPr="00D9608F">
        <w:rPr>
          <w:rFonts w:ascii="Times New Roman" w:hAnsi="Times New Roman"/>
          <w:sz w:val="24"/>
          <w:szCs w:val="24"/>
        </w:rPr>
        <w:t>in the Municipal</w:t>
      </w:r>
      <w:r w:rsidR="00B57E0C">
        <w:rPr>
          <w:rFonts w:ascii="Times New Roman" w:hAnsi="Times New Roman"/>
          <w:sz w:val="24"/>
          <w:szCs w:val="24"/>
        </w:rPr>
        <w:t>ities</w:t>
      </w:r>
      <w:r w:rsidRPr="00D9608F">
        <w:rPr>
          <w:rFonts w:ascii="Times New Roman" w:hAnsi="Times New Roman"/>
          <w:sz w:val="24"/>
          <w:szCs w:val="24"/>
        </w:rPr>
        <w:t xml:space="preserve"> have been based on the priorities submitted by the</w:t>
      </w:r>
      <w:r w:rsidR="00130084">
        <w:rPr>
          <w:rFonts w:ascii="Times New Roman" w:hAnsi="Times New Roman"/>
          <w:sz w:val="24"/>
          <w:szCs w:val="24"/>
        </w:rPr>
        <w:t>ir</w:t>
      </w:r>
      <w:r w:rsidRPr="00D9608F">
        <w:rPr>
          <w:rFonts w:ascii="Times New Roman" w:hAnsi="Times New Roman"/>
          <w:sz w:val="24"/>
          <w:szCs w:val="24"/>
        </w:rPr>
        <w:t xml:space="preserve"> respective District Local Governments</w:t>
      </w:r>
      <w:r w:rsidR="00130084">
        <w:rPr>
          <w:rFonts w:ascii="Times New Roman" w:hAnsi="Times New Roman"/>
          <w:sz w:val="24"/>
          <w:szCs w:val="24"/>
        </w:rPr>
        <w:t>.</w:t>
      </w:r>
    </w:p>
    <w:p w:rsidR="00F74AFB" w:rsidRDefault="00F74AFB" w:rsidP="00F74AFB">
      <w:pPr>
        <w:spacing w:line="240" w:lineRule="auto"/>
        <w:jc w:val="both"/>
        <w:rPr>
          <w:rFonts w:ascii="Times New Roman" w:hAnsi="Times New Roman"/>
          <w:sz w:val="24"/>
          <w:szCs w:val="24"/>
        </w:rPr>
      </w:pPr>
    </w:p>
    <w:p w:rsidR="00D9608F" w:rsidRPr="00D9608F" w:rsidRDefault="00D9608F" w:rsidP="00F74AFB">
      <w:pPr>
        <w:spacing w:line="240" w:lineRule="auto"/>
        <w:jc w:val="both"/>
        <w:rPr>
          <w:rFonts w:ascii="Times New Roman" w:hAnsi="Times New Roman"/>
          <w:sz w:val="24"/>
          <w:szCs w:val="24"/>
        </w:rPr>
      </w:pPr>
      <w:r w:rsidRPr="00D9608F">
        <w:rPr>
          <w:rFonts w:ascii="Times New Roman" w:hAnsi="Times New Roman"/>
          <w:sz w:val="24"/>
          <w:szCs w:val="24"/>
        </w:rPr>
        <w:t>In order to take into consideration the peculiarity of urban settings in comparison to the rural areas in terms of the nature of agricultural activities; beginning FY 2019/20 all Municipal</w:t>
      </w:r>
      <w:r w:rsidR="00E55F25">
        <w:rPr>
          <w:rFonts w:ascii="Times New Roman" w:hAnsi="Times New Roman"/>
          <w:sz w:val="24"/>
          <w:szCs w:val="24"/>
        </w:rPr>
        <w:t>ities</w:t>
      </w:r>
      <w:r w:rsidRPr="00D9608F">
        <w:rPr>
          <w:rFonts w:ascii="Times New Roman" w:hAnsi="Times New Roman"/>
          <w:sz w:val="24"/>
          <w:szCs w:val="24"/>
        </w:rPr>
        <w:t xml:space="preserve"> will be required to independently submit their priority commodities (</w:t>
      </w:r>
      <w:r w:rsidRPr="00E55F25">
        <w:rPr>
          <w:rFonts w:ascii="Times New Roman" w:hAnsi="Times New Roman"/>
          <w:i/>
          <w:sz w:val="24"/>
          <w:szCs w:val="24"/>
        </w:rPr>
        <w:t>planting &amp; stocking /livestock materials, agricultural production machinery and value addition equipment</w:t>
      </w:r>
      <w:r w:rsidRPr="00D9608F">
        <w:rPr>
          <w:rFonts w:ascii="Times New Roman" w:hAnsi="Times New Roman"/>
          <w:sz w:val="24"/>
          <w:szCs w:val="24"/>
        </w:rPr>
        <w:t xml:space="preserve">) for the medium term  FY 2019/20 to FY 2021/22 through the office of the Chief Administrative </w:t>
      </w:r>
      <w:r w:rsidR="00E55F25">
        <w:rPr>
          <w:rFonts w:ascii="Times New Roman" w:hAnsi="Times New Roman"/>
          <w:sz w:val="24"/>
          <w:szCs w:val="24"/>
        </w:rPr>
        <w:t>O</w:t>
      </w:r>
      <w:r w:rsidRPr="00D9608F">
        <w:rPr>
          <w:rFonts w:ascii="Times New Roman" w:hAnsi="Times New Roman"/>
          <w:sz w:val="24"/>
          <w:szCs w:val="24"/>
        </w:rPr>
        <w:t>fficer to the Executive Director, NAADS Secretariat.</w:t>
      </w:r>
    </w:p>
    <w:p w:rsidR="00D9608F" w:rsidRDefault="00D9608F" w:rsidP="00F74AFB">
      <w:pPr>
        <w:spacing w:line="240" w:lineRule="auto"/>
        <w:jc w:val="both"/>
        <w:rPr>
          <w:rFonts w:ascii="Times New Roman" w:hAnsi="Times New Roman"/>
          <w:sz w:val="24"/>
          <w:szCs w:val="24"/>
        </w:rPr>
      </w:pPr>
      <w:r w:rsidRPr="00D9608F">
        <w:rPr>
          <w:rFonts w:ascii="Times New Roman" w:hAnsi="Times New Roman"/>
          <w:sz w:val="24"/>
          <w:szCs w:val="24"/>
        </w:rPr>
        <w:t xml:space="preserve">The </w:t>
      </w:r>
      <w:r w:rsidR="0048276B" w:rsidRPr="00D9608F">
        <w:rPr>
          <w:rFonts w:ascii="Times New Roman" w:hAnsi="Times New Roman"/>
          <w:sz w:val="24"/>
          <w:szCs w:val="24"/>
        </w:rPr>
        <w:t>prioritized</w:t>
      </w:r>
      <w:r w:rsidRPr="00D9608F">
        <w:rPr>
          <w:rFonts w:ascii="Times New Roman" w:hAnsi="Times New Roman"/>
          <w:sz w:val="24"/>
          <w:szCs w:val="24"/>
        </w:rPr>
        <w:t xml:space="preserve"> commodities should be based on farmer demands depending on uniqueness of respective Municipal</w:t>
      </w:r>
      <w:r w:rsidR="00EF50B3">
        <w:rPr>
          <w:rFonts w:ascii="Times New Roman" w:hAnsi="Times New Roman"/>
          <w:sz w:val="24"/>
          <w:szCs w:val="24"/>
        </w:rPr>
        <w:t>ities</w:t>
      </w:r>
      <w:r w:rsidRPr="00D9608F">
        <w:rPr>
          <w:rFonts w:ascii="Times New Roman" w:hAnsi="Times New Roman"/>
          <w:sz w:val="24"/>
          <w:szCs w:val="24"/>
        </w:rPr>
        <w:t xml:space="preserve"> in line with the agro- ecological uniqueness. The submissions will form the basis for allocation of agricultural inputs for distribution to farmers effective FY 2019/20. (</w:t>
      </w:r>
      <w:r w:rsidRPr="00D9608F">
        <w:rPr>
          <w:rFonts w:ascii="Times New Roman" w:hAnsi="Times New Roman"/>
          <w:b/>
          <w:i/>
          <w:sz w:val="24"/>
          <w:szCs w:val="24"/>
        </w:rPr>
        <w:t>Format for submission of the pri</w:t>
      </w:r>
      <w:r w:rsidR="00EF50B3">
        <w:rPr>
          <w:rFonts w:ascii="Times New Roman" w:hAnsi="Times New Roman"/>
          <w:b/>
          <w:i/>
          <w:sz w:val="24"/>
          <w:szCs w:val="24"/>
        </w:rPr>
        <w:t>ority commodities is attached -</w:t>
      </w:r>
      <w:r w:rsidRPr="00D9608F">
        <w:rPr>
          <w:rFonts w:ascii="Times New Roman" w:hAnsi="Times New Roman"/>
          <w:b/>
          <w:i/>
          <w:sz w:val="24"/>
          <w:szCs w:val="24"/>
        </w:rPr>
        <w:t xml:space="preserve"> Annex </w:t>
      </w:r>
      <w:r w:rsidR="00F74AFB">
        <w:rPr>
          <w:rFonts w:ascii="Times New Roman" w:hAnsi="Times New Roman"/>
          <w:b/>
          <w:i/>
          <w:sz w:val="24"/>
          <w:szCs w:val="24"/>
        </w:rPr>
        <w:t>2</w:t>
      </w:r>
      <w:r w:rsidRPr="00D9608F">
        <w:rPr>
          <w:rFonts w:ascii="Times New Roman" w:hAnsi="Times New Roman"/>
          <w:sz w:val="24"/>
          <w:szCs w:val="24"/>
        </w:rPr>
        <w:t>)</w:t>
      </w:r>
      <w:r w:rsidR="004A6D20">
        <w:rPr>
          <w:rFonts w:ascii="Times New Roman" w:hAnsi="Times New Roman"/>
          <w:sz w:val="24"/>
          <w:szCs w:val="24"/>
        </w:rPr>
        <w:t xml:space="preserve">. </w:t>
      </w:r>
    </w:p>
    <w:p w:rsidR="00E65470" w:rsidRDefault="00EC5BAD" w:rsidP="006C4A8E">
      <w:pPr>
        <w:spacing w:after="0" w:line="240" w:lineRule="auto"/>
        <w:jc w:val="both"/>
        <w:rPr>
          <w:rFonts w:ascii="Times New Roman" w:hAnsi="Times New Roman"/>
          <w:b/>
          <w:sz w:val="24"/>
          <w:szCs w:val="24"/>
        </w:rPr>
      </w:pPr>
      <w:r w:rsidRPr="00EC5BAD">
        <w:rPr>
          <w:rFonts w:ascii="Times New Roman" w:hAnsi="Times New Roman"/>
          <w:b/>
          <w:sz w:val="24"/>
          <w:szCs w:val="24"/>
        </w:rPr>
        <w:t xml:space="preserve"> </w:t>
      </w:r>
      <w:r w:rsidR="00FF209C" w:rsidRPr="00EC5BAD">
        <w:rPr>
          <w:rFonts w:ascii="Times New Roman" w:hAnsi="Times New Roman"/>
          <w:b/>
          <w:sz w:val="24"/>
          <w:szCs w:val="24"/>
        </w:rPr>
        <w:t>(</w:t>
      </w:r>
      <w:r w:rsidR="00D9608F">
        <w:rPr>
          <w:rFonts w:ascii="Times New Roman" w:hAnsi="Times New Roman"/>
          <w:b/>
          <w:sz w:val="24"/>
          <w:szCs w:val="24"/>
        </w:rPr>
        <w:t>k</w:t>
      </w:r>
      <w:r w:rsidR="00FF209C" w:rsidRPr="00EC5BAD">
        <w:rPr>
          <w:rFonts w:ascii="Times New Roman" w:hAnsi="Times New Roman"/>
          <w:b/>
          <w:sz w:val="24"/>
          <w:szCs w:val="24"/>
        </w:rPr>
        <w:t xml:space="preserve">). </w:t>
      </w:r>
      <w:r w:rsidR="00A83377" w:rsidRPr="00EC5BAD">
        <w:rPr>
          <w:rFonts w:ascii="Times New Roman" w:hAnsi="Times New Roman"/>
          <w:b/>
          <w:sz w:val="24"/>
          <w:szCs w:val="24"/>
        </w:rPr>
        <w:t>Procurement of planting and stocking materials within the region for locally available inputs to increase survival rates, reduce time lag, control spread of disease, pests and pro</w:t>
      </w:r>
      <w:r w:rsidR="00EE1036" w:rsidRPr="00EC5BAD">
        <w:rPr>
          <w:rFonts w:ascii="Times New Roman" w:hAnsi="Times New Roman"/>
          <w:b/>
          <w:sz w:val="24"/>
          <w:szCs w:val="24"/>
        </w:rPr>
        <w:t xml:space="preserve">mote local economic development: </w:t>
      </w:r>
    </w:p>
    <w:p w:rsidR="00E65470" w:rsidRDefault="00E65470" w:rsidP="006C4A8E">
      <w:pPr>
        <w:spacing w:after="0" w:line="240" w:lineRule="auto"/>
        <w:jc w:val="both"/>
        <w:rPr>
          <w:rFonts w:ascii="Times New Roman" w:hAnsi="Times New Roman"/>
          <w:b/>
          <w:sz w:val="24"/>
          <w:szCs w:val="24"/>
        </w:rPr>
      </w:pPr>
    </w:p>
    <w:p w:rsidR="00D85A91" w:rsidRPr="00E65470" w:rsidRDefault="00E65470" w:rsidP="00D85A91">
      <w:pPr>
        <w:spacing w:after="0" w:line="240" w:lineRule="auto"/>
        <w:jc w:val="both"/>
        <w:rPr>
          <w:rFonts w:ascii="Times New Roman" w:hAnsi="Times New Roman"/>
          <w:sz w:val="24"/>
          <w:szCs w:val="24"/>
        </w:rPr>
      </w:pPr>
      <w:r w:rsidRPr="00E65470">
        <w:rPr>
          <w:rFonts w:ascii="Times New Roman" w:hAnsi="Times New Roman"/>
          <w:sz w:val="24"/>
          <w:szCs w:val="24"/>
        </w:rPr>
        <w:t>Procurement in NAADS is handled mainly under framework contracts with almost 90% of the NAADS contracts being handled under this arrangement</w:t>
      </w:r>
      <w:r>
        <w:rPr>
          <w:rFonts w:ascii="Times New Roman" w:hAnsi="Times New Roman"/>
          <w:sz w:val="24"/>
          <w:szCs w:val="24"/>
        </w:rPr>
        <w:t xml:space="preserve">. </w:t>
      </w:r>
      <w:r w:rsidR="00D85A91">
        <w:rPr>
          <w:rFonts w:ascii="Times New Roman" w:hAnsi="Times New Roman"/>
          <w:sz w:val="24"/>
          <w:szCs w:val="24"/>
        </w:rPr>
        <w:t>Under Regulation 18 of the PPDA</w:t>
      </w:r>
      <w:r w:rsidR="00D85A91" w:rsidRPr="00E65470">
        <w:rPr>
          <w:rFonts w:ascii="Times New Roman" w:hAnsi="Times New Roman"/>
          <w:sz w:val="24"/>
          <w:szCs w:val="24"/>
        </w:rPr>
        <w:t xml:space="preserve"> (Contracts) regulations, 2014 </w:t>
      </w:r>
      <w:r w:rsidR="00622FC8">
        <w:rPr>
          <w:rFonts w:ascii="Times New Roman" w:hAnsi="Times New Roman"/>
          <w:sz w:val="24"/>
          <w:szCs w:val="24"/>
        </w:rPr>
        <w:t xml:space="preserve">the </w:t>
      </w:r>
      <w:r w:rsidR="00D85A91" w:rsidRPr="00E65470">
        <w:rPr>
          <w:rFonts w:ascii="Times New Roman" w:hAnsi="Times New Roman"/>
          <w:sz w:val="24"/>
          <w:szCs w:val="24"/>
        </w:rPr>
        <w:t xml:space="preserve">entity is required to use framework contracts where requirements are needed repeatedly at an agreed price over a period of time but where the quantity and timing of the requirements cannot be defined in advance. </w:t>
      </w:r>
    </w:p>
    <w:p w:rsidR="00D85A91" w:rsidRDefault="00D85A91" w:rsidP="00D85A91">
      <w:pPr>
        <w:spacing w:after="0" w:line="240" w:lineRule="auto"/>
        <w:jc w:val="both"/>
        <w:rPr>
          <w:rFonts w:ascii="Times New Roman" w:hAnsi="Times New Roman"/>
          <w:sz w:val="24"/>
          <w:szCs w:val="24"/>
        </w:rPr>
      </w:pPr>
    </w:p>
    <w:p w:rsidR="00D85A91" w:rsidRDefault="00D85A91" w:rsidP="00D85A91">
      <w:pPr>
        <w:spacing w:after="0" w:line="240" w:lineRule="auto"/>
        <w:jc w:val="both"/>
        <w:rPr>
          <w:rFonts w:ascii="Times New Roman" w:hAnsi="Times New Roman"/>
          <w:sz w:val="24"/>
          <w:szCs w:val="24"/>
        </w:rPr>
      </w:pPr>
      <w:r w:rsidRPr="00E65470">
        <w:rPr>
          <w:rFonts w:ascii="Times New Roman" w:hAnsi="Times New Roman"/>
          <w:sz w:val="24"/>
          <w:szCs w:val="24"/>
        </w:rPr>
        <w:t>A framework is a contractual arrangement for an estimated quantity of supplies, works or services at a fixed unit price over a certain period of time</w:t>
      </w:r>
      <w:r>
        <w:rPr>
          <w:rFonts w:ascii="Times New Roman" w:hAnsi="Times New Roman"/>
          <w:sz w:val="24"/>
          <w:szCs w:val="24"/>
        </w:rPr>
        <w:t xml:space="preserve">. </w:t>
      </w:r>
      <w:r w:rsidRPr="00D85A91">
        <w:rPr>
          <w:rFonts w:ascii="Times New Roman" w:hAnsi="Times New Roman"/>
          <w:sz w:val="24"/>
          <w:szCs w:val="24"/>
        </w:rPr>
        <w:t>Framework contracts are empty shells until call off orders are issued. A call off order means an order or an individual contract for the purchase of specified quantities as per the framework conditions.</w:t>
      </w:r>
    </w:p>
    <w:p w:rsidR="00D85A91" w:rsidRDefault="00D85A91" w:rsidP="006C4A8E">
      <w:pPr>
        <w:spacing w:after="0" w:line="240" w:lineRule="auto"/>
        <w:jc w:val="both"/>
        <w:rPr>
          <w:rFonts w:ascii="Times New Roman" w:hAnsi="Times New Roman"/>
          <w:sz w:val="24"/>
          <w:szCs w:val="24"/>
        </w:rPr>
      </w:pPr>
    </w:p>
    <w:p w:rsidR="00E65470" w:rsidRDefault="00D50881" w:rsidP="006C4A8E">
      <w:pPr>
        <w:spacing w:after="0" w:line="240" w:lineRule="auto"/>
        <w:jc w:val="both"/>
        <w:rPr>
          <w:rFonts w:ascii="Times New Roman" w:hAnsi="Times New Roman"/>
          <w:sz w:val="24"/>
          <w:szCs w:val="24"/>
        </w:rPr>
      </w:pPr>
      <w:r>
        <w:rPr>
          <w:rFonts w:ascii="Times New Roman" w:hAnsi="Times New Roman"/>
          <w:sz w:val="24"/>
          <w:szCs w:val="24"/>
        </w:rPr>
        <w:t>T</w:t>
      </w:r>
      <w:r w:rsidRPr="00D50881">
        <w:rPr>
          <w:rFonts w:ascii="Times New Roman" w:hAnsi="Times New Roman"/>
          <w:sz w:val="24"/>
          <w:szCs w:val="24"/>
        </w:rPr>
        <w:t>o improve efficiency, cost effectiveness and flexibility in the procurement of goods and services and overall improve absorption of funds</w:t>
      </w:r>
      <w:r>
        <w:rPr>
          <w:rFonts w:ascii="Times New Roman" w:hAnsi="Times New Roman"/>
          <w:sz w:val="24"/>
          <w:szCs w:val="24"/>
        </w:rPr>
        <w:t>,</w:t>
      </w:r>
      <w:r w:rsidRPr="00D50881">
        <w:rPr>
          <w:rFonts w:ascii="Times New Roman" w:hAnsi="Times New Roman"/>
          <w:sz w:val="24"/>
          <w:szCs w:val="24"/>
        </w:rPr>
        <w:t xml:space="preserve"> service delivery and sector performance, the NAADS Secretariat adopted the Framework </w:t>
      </w:r>
      <w:r>
        <w:rPr>
          <w:rFonts w:ascii="Times New Roman" w:hAnsi="Times New Roman"/>
          <w:sz w:val="24"/>
          <w:szCs w:val="24"/>
        </w:rPr>
        <w:t>contract arrangement in the</w:t>
      </w:r>
      <w:r w:rsidRPr="00D50881">
        <w:rPr>
          <w:rFonts w:ascii="Times New Roman" w:hAnsi="Times New Roman"/>
          <w:sz w:val="24"/>
          <w:szCs w:val="24"/>
        </w:rPr>
        <w:t xml:space="preserve"> FY2014/15-17/18 for goods and services that are required repeatedly over a period of time.</w:t>
      </w:r>
    </w:p>
    <w:p w:rsidR="00E65470" w:rsidRDefault="00E65470" w:rsidP="00E65470">
      <w:pPr>
        <w:spacing w:after="0" w:line="240" w:lineRule="auto"/>
        <w:jc w:val="both"/>
        <w:rPr>
          <w:rFonts w:ascii="Times New Roman" w:hAnsi="Times New Roman"/>
          <w:sz w:val="24"/>
          <w:szCs w:val="24"/>
        </w:rPr>
      </w:pPr>
    </w:p>
    <w:p w:rsidR="00E65470" w:rsidRDefault="00E65470" w:rsidP="006C4A8E">
      <w:pPr>
        <w:spacing w:after="0" w:line="240" w:lineRule="auto"/>
        <w:jc w:val="both"/>
        <w:rPr>
          <w:rFonts w:ascii="Times New Roman" w:hAnsi="Times New Roman"/>
          <w:sz w:val="24"/>
          <w:szCs w:val="24"/>
        </w:rPr>
      </w:pPr>
    </w:p>
    <w:p w:rsidR="008806D2" w:rsidRDefault="00D85A91" w:rsidP="00962C17">
      <w:pPr>
        <w:spacing w:after="0" w:line="240" w:lineRule="auto"/>
        <w:jc w:val="both"/>
        <w:rPr>
          <w:rFonts w:ascii="Times New Roman" w:hAnsi="Times New Roman"/>
          <w:i/>
          <w:sz w:val="24"/>
          <w:szCs w:val="24"/>
        </w:rPr>
      </w:pPr>
      <w:r w:rsidRPr="008806D2">
        <w:rPr>
          <w:rFonts w:ascii="Times New Roman" w:hAnsi="Times New Roman"/>
          <w:sz w:val="24"/>
          <w:szCs w:val="24"/>
        </w:rPr>
        <w:t xml:space="preserve">Following the expiry of the framework contracts, </w:t>
      </w:r>
      <w:r w:rsidR="00282B52" w:rsidRPr="008806D2">
        <w:rPr>
          <w:rFonts w:ascii="Times New Roman" w:hAnsi="Times New Roman"/>
          <w:sz w:val="24"/>
          <w:szCs w:val="24"/>
        </w:rPr>
        <w:t xml:space="preserve">MAAIF </w:t>
      </w:r>
      <w:r w:rsidRPr="008806D2">
        <w:rPr>
          <w:rFonts w:ascii="Times New Roman" w:hAnsi="Times New Roman"/>
          <w:sz w:val="24"/>
          <w:szCs w:val="24"/>
        </w:rPr>
        <w:t xml:space="preserve">through NAADS Secretariat </w:t>
      </w:r>
      <w:r w:rsidR="00282B52" w:rsidRPr="008806D2">
        <w:rPr>
          <w:rFonts w:ascii="Times New Roman" w:hAnsi="Times New Roman"/>
          <w:sz w:val="24"/>
          <w:szCs w:val="24"/>
        </w:rPr>
        <w:t xml:space="preserve">is in the process of </w:t>
      </w:r>
      <w:r w:rsidR="009B2DA7" w:rsidRPr="008806D2">
        <w:rPr>
          <w:rFonts w:ascii="Times New Roman" w:hAnsi="Times New Roman"/>
          <w:sz w:val="24"/>
          <w:szCs w:val="24"/>
        </w:rPr>
        <w:t xml:space="preserve">putting in place new framework contracts. The </w:t>
      </w:r>
      <w:r w:rsidR="00282B52" w:rsidRPr="008806D2">
        <w:rPr>
          <w:rFonts w:ascii="Times New Roman" w:hAnsi="Times New Roman"/>
          <w:sz w:val="24"/>
          <w:szCs w:val="24"/>
        </w:rPr>
        <w:t xml:space="preserve">registration of nurseries and mother gardens in </w:t>
      </w:r>
      <w:r w:rsidRPr="008806D2">
        <w:rPr>
          <w:rFonts w:ascii="Times New Roman" w:hAnsi="Times New Roman"/>
          <w:sz w:val="24"/>
          <w:szCs w:val="24"/>
        </w:rPr>
        <w:t xml:space="preserve">the respective </w:t>
      </w:r>
      <w:r w:rsidR="00282B52" w:rsidRPr="008806D2">
        <w:rPr>
          <w:rFonts w:ascii="Times New Roman" w:hAnsi="Times New Roman"/>
          <w:sz w:val="24"/>
          <w:szCs w:val="24"/>
        </w:rPr>
        <w:t>district local governments</w:t>
      </w:r>
      <w:r w:rsidR="009B2DA7" w:rsidRPr="008806D2">
        <w:rPr>
          <w:rFonts w:ascii="Times New Roman" w:hAnsi="Times New Roman"/>
          <w:sz w:val="24"/>
          <w:szCs w:val="24"/>
        </w:rPr>
        <w:t xml:space="preserve"> is on-going;</w:t>
      </w:r>
      <w:r w:rsidR="00282B52" w:rsidRPr="008806D2">
        <w:rPr>
          <w:rFonts w:ascii="Times New Roman" w:hAnsi="Times New Roman"/>
          <w:sz w:val="24"/>
          <w:szCs w:val="24"/>
        </w:rPr>
        <w:t xml:space="preserve"> that will inform the procurement processes </w:t>
      </w:r>
      <w:r w:rsidR="002B7D8E">
        <w:rPr>
          <w:rFonts w:ascii="Times New Roman" w:hAnsi="Times New Roman"/>
          <w:sz w:val="24"/>
          <w:szCs w:val="24"/>
        </w:rPr>
        <w:t>for the next three (3) years.</w:t>
      </w:r>
      <w:r w:rsidR="002B7D8E">
        <w:rPr>
          <w:rFonts w:ascii="Times New Roman" w:hAnsi="Times New Roman"/>
          <w:i/>
          <w:sz w:val="24"/>
          <w:szCs w:val="24"/>
        </w:rPr>
        <w:t xml:space="preserve"> </w:t>
      </w:r>
    </w:p>
    <w:p w:rsidR="002B7D8E" w:rsidRDefault="002B7D8E" w:rsidP="002B7D8E">
      <w:pPr>
        <w:spacing w:after="0" w:line="240" w:lineRule="auto"/>
        <w:jc w:val="both"/>
        <w:rPr>
          <w:rFonts w:ascii="Times New Roman" w:hAnsi="Times New Roman"/>
          <w:sz w:val="24"/>
          <w:szCs w:val="24"/>
          <w:lang w:val="en-GB"/>
        </w:rPr>
      </w:pPr>
    </w:p>
    <w:p w:rsidR="002B7D8E" w:rsidRPr="002B7D8E" w:rsidRDefault="002B7D8E" w:rsidP="002B7D8E">
      <w:p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 xml:space="preserve">The new procurement and distribution strategy seeks to deepen and localise the production of planting materials and selection of suppliers from within the target beneficiary district or within the closest vicinity to the beneficiary district. The key tenets of this procurement and distribution strategy include the following;  </w:t>
      </w:r>
    </w:p>
    <w:p w:rsidR="002B7D8E" w:rsidRPr="002B7D8E" w:rsidRDefault="002B7D8E" w:rsidP="002B7D8E">
      <w:pPr>
        <w:numPr>
          <w:ilvl w:val="0"/>
          <w:numId w:val="12"/>
        </w:num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Local/district based registration of nursery operators</w:t>
      </w:r>
    </w:p>
    <w:p w:rsidR="002B7D8E" w:rsidRPr="002B7D8E" w:rsidRDefault="002B7D8E" w:rsidP="002B7D8E">
      <w:pPr>
        <w:numPr>
          <w:ilvl w:val="0"/>
          <w:numId w:val="12"/>
        </w:num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Assessment of nurseries for quality and capacity</w:t>
      </w:r>
    </w:p>
    <w:p w:rsidR="002B7D8E" w:rsidRPr="002B7D8E" w:rsidRDefault="002B7D8E" w:rsidP="002B7D8E">
      <w:pPr>
        <w:numPr>
          <w:ilvl w:val="0"/>
          <w:numId w:val="12"/>
        </w:num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Contracting of the eligible nursery operators for the respective planting materials for each of the districts using appropriate procurement method (s)</w:t>
      </w:r>
    </w:p>
    <w:p w:rsidR="002B7D8E" w:rsidRPr="002B7D8E" w:rsidRDefault="002B7D8E" w:rsidP="002B7D8E">
      <w:pPr>
        <w:numPr>
          <w:ilvl w:val="0"/>
          <w:numId w:val="12"/>
        </w:num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Where a district doesn't have local supplier (s) to supply the required quantity of the concerned planting material then an eligible supplier (s) from the neighbouring district (s) from within the particular zone will be considered to supply such material.</w:t>
      </w:r>
    </w:p>
    <w:p w:rsidR="002B7D8E" w:rsidRPr="002B7D8E" w:rsidRDefault="002B7D8E" w:rsidP="002B7D8E">
      <w:pPr>
        <w:numPr>
          <w:ilvl w:val="0"/>
          <w:numId w:val="12"/>
        </w:numPr>
        <w:spacing w:after="0" w:line="240" w:lineRule="auto"/>
        <w:jc w:val="both"/>
        <w:rPr>
          <w:rFonts w:ascii="Times New Roman" w:hAnsi="Times New Roman"/>
          <w:sz w:val="24"/>
          <w:szCs w:val="24"/>
          <w:lang w:val="en-GB"/>
        </w:rPr>
      </w:pPr>
      <w:r w:rsidRPr="002B7D8E">
        <w:rPr>
          <w:rFonts w:ascii="Times New Roman" w:hAnsi="Times New Roman"/>
          <w:sz w:val="24"/>
          <w:szCs w:val="24"/>
          <w:lang w:val="en-GB"/>
        </w:rPr>
        <w:t>Where appropriate local suppliers may be involved in the distribution of planting materials up to the final beneficiary at Parish level.</w:t>
      </w:r>
    </w:p>
    <w:p w:rsidR="002B7D8E" w:rsidRDefault="002B7D8E" w:rsidP="00962C17">
      <w:pPr>
        <w:spacing w:after="0" w:line="240" w:lineRule="auto"/>
        <w:jc w:val="both"/>
        <w:rPr>
          <w:rFonts w:ascii="Times New Roman" w:hAnsi="Times New Roman"/>
          <w:i/>
          <w:sz w:val="24"/>
          <w:szCs w:val="24"/>
        </w:rPr>
      </w:pPr>
    </w:p>
    <w:p w:rsidR="00962C17" w:rsidRPr="008A655F" w:rsidRDefault="00962C17" w:rsidP="00962C17">
      <w:pPr>
        <w:spacing w:after="0" w:line="240" w:lineRule="auto"/>
        <w:jc w:val="both"/>
        <w:rPr>
          <w:rFonts w:ascii="Times New Roman" w:hAnsi="Times New Roman"/>
          <w:i/>
          <w:sz w:val="24"/>
          <w:szCs w:val="24"/>
        </w:rPr>
      </w:pPr>
      <w:r w:rsidRPr="008A655F">
        <w:rPr>
          <w:rFonts w:ascii="Times New Roman" w:hAnsi="Times New Roman"/>
          <w:i/>
          <w:sz w:val="24"/>
          <w:szCs w:val="24"/>
        </w:rPr>
        <w:t>It should be noted that building capacity of local nursery operators is a process and a mandate of MAAIF (Inspection and certification Department) together with the District Production Department as part of the inspection and certification process.</w:t>
      </w:r>
    </w:p>
    <w:p w:rsidR="00962C17" w:rsidRPr="008A655F" w:rsidRDefault="00962C17" w:rsidP="00962C17">
      <w:pPr>
        <w:spacing w:after="0" w:line="240" w:lineRule="auto"/>
        <w:jc w:val="both"/>
        <w:rPr>
          <w:rFonts w:ascii="Times New Roman" w:hAnsi="Times New Roman"/>
          <w:i/>
          <w:sz w:val="24"/>
          <w:szCs w:val="24"/>
        </w:rPr>
      </w:pPr>
    </w:p>
    <w:p w:rsidR="00AD6E6C" w:rsidRPr="00AD6E6C" w:rsidRDefault="00D9608F" w:rsidP="00AD6E6C">
      <w:pPr>
        <w:spacing w:after="0" w:line="240" w:lineRule="auto"/>
        <w:jc w:val="both"/>
        <w:rPr>
          <w:rFonts w:ascii="Times New Roman" w:hAnsi="Times New Roman"/>
          <w:b/>
          <w:sz w:val="24"/>
          <w:szCs w:val="24"/>
        </w:rPr>
      </w:pPr>
      <w:r>
        <w:rPr>
          <w:rFonts w:ascii="Times New Roman" w:hAnsi="Times New Roman"/>
          <w:b/>
          <w:sz w:val="24"/>
          <w:szCs w:val="24"/>
          <w:lang w:val="en-GB"/>
        </w:rPr>
        <w:t>(l</w:t>
      </w:r>
      <w:r w:rsidR="00AD6E6C">
        <w:rPr>
          <w:rFonts w:ascii="Times New Roman" w:hAnsi="Times New Roman"/>
          <w:b/>
          <w:sz w:val="24"/>
          <w:szCs w:val="24"/>
          <w:lang w:val="en-GB"/>
        </w:rPr>
        <w:t xml:space="preserve">). </w:t>
      </w:r>
      <w:r w:rsidR="00AD6E6C" w:rsidRPr="00AD6E6C">
        <w:rPr>
          <w:rFonts w:ascii="Times New Roman" w:hAnsi="Times New Roman"/>
          <w:b/>
          <w:sz w:val="24"/>
          <w:szCs w:val="24"/>
          <w:lang w:val="en-GB"/>
        </w:rPr>
        <w:t>Quality assurance during the process of acquiring the planting and stocking planting</w:t>
      </w:r>
      <w:r w:rsidR="00D2321E">
        <w:rPr>
          <w:rFonts w:ascii="Times New Roman" w:hAnsi="Times New Roman"/>
          <w:b/>
          <w:sz w:val="24"/>
          <w:szCs w:val="24"/>
          <w:lang w:val="en-GB"/>
        </w:rPr>
        <w:t>:</w:t>
      </w:r>
    </w:p>
    <w:p w:rsidR="00AD6E6C" w:rsidRPr="00AD6E6C" w:rsidRDefault="00AD6E6C" w:rsidP="00AD6E6C">
      <w:pPr>
        <w:spacing w:after="0" w:line="240" w:lineRule="auto"/>
        <w:jc w:val="both"/>
        <w:rPr>
          <w:rFonts w:ascii="Times New Roman" w:hAnsi="Times New Roman"/>
          <w:sz w:val="24"/>
          <w:szCs w:val="24"/>
        </w:rPr>
      </w:pPr>
      <w:r>
        <w:rPr>
          <w:rFonts w:ascii="Times New Roman" w:hAnsi="Times New Roman"/>
          <w:sz w:val="24"/>
          <w:szCs w:val="24"/>
          <w:lang w:val="en-GB"/>
        </w:rPr>
        <w:t>R</w:t>
      </w:r>
      <w:r w:rsidRPr="00AD6E6C">
        <w:rPr>
          <w:rFonts w:ascii="Times New Roman" w:hAnsi="Times New Roman"/>
          <w:sz w:val="24"/>
          <w:szCs w:val="24"/>
          <w:lang w:val="en-GB"/>
        </w:rPr>
        <w:t xml:space="preserve">egarding the need for quality assurance for both planting and stocking/livestock materials, </w:t>
      </w:r>
      <w:r>
        <w:rPr>
          <w:rFonts w:ascii="Times New Roman" w:hAnsi="Times New Roman"/>
          <w:sz w:val="24"/>
          <w:szCs w:val="24"/>
          <w:lang w:val="en-GB"/>
        </w:rPr>
        <w:t>it should be noted that</w:t>
      </w:r>
      <w:r w:rsidR="008A5553">
        <w:rPr>
          <w:rFonts w:ascii="Times New Roman" w:hAnsi="Times New Roman"/>
          <w:sz w:val="24"/>
          <w:szCs w:val="24"/>
          <w:lang w:val="en-GB"/>
        </w:rPr>
        <w:t>:</w:t>
      </w:r>
      <w:r w:rsidRPr="00AD6E6C">
        <w:rPr>
          <w:rFonts w:ascii="Times New Roman" w:hAnsi="Times New Roman"/>
          <w:sz w:val="24"/>
          <w:szCs w:val="24"/>
          <w:lang w:val="en-GB"/>
        </w:rPr>
        <w:t xml:space="preserve">  </w:t>
      </w:r>
    </w:p>
    <w:p w:rsidR="00AD6E6C" w:rsidRPr="00AD6E6C" w:rsidRDefault="00AD6E6C" w:rsidP="00AD6E6C">
      <w:pPr>
        <w:numPr>
          <w:ilvl w:val="0"/>
          <w:numId w:val="11"/>
        </w:numPr>
        <w:spacing w:after="0" w:line="240" w:lineRule="auto"/>
        <w:jc w:val="both"/>
        <w:rPr>
          <w:rFonts w:ascii="Times New Roman" w:hAnsi="Times New Roman"/>
          <w:sz w:val="24"/>
          <w:szCs w:val="24"/>
        </w:rPr>
      </w:pPr>
      <w:r w:rsidRPr="00AD6E6C">
        <w:rPr>
          <w:rFonts w:ascii="Times New Roman" w:hAnsi="Times New Roman"/>
          <w:sz w:val="24"/>
          <w:szCs w:val="24"/>
        </w:rPr>
        <w:t xml:space="preserve">As part of quality assurance, pre-delivery quality verification of planting materials (seeds/seedlings) is conducted by MAAIF Seed Inspection and Certification Unit together with NAADS Secretariat. Where considered necessary, further verification may be done through on-spot inspection/supervision during loading and delivery of materials. </w:t>
      </w:r>
    </w:p>
    <w:p w:rsidR="00AD6E6C" w:rsidRPr="00AD6E6C" w:rsidRDefault="00AD6E6C" w:rsidP="00AD6E6C">
      <w:pPr>
        <w:spacing w:after="0" w:line="240" w:lineRule="auto"/>
        <w:jc w:val="both"/>
        <w:rPr>
          <w:rFonts w:ascii="Times New Roman" w:hAnsi="Times New Roman"/>
          <w:sz w:val="24"/>
          <w:szCs w:val="24"/>
        </w:rPr>
      </w:pPr>
    </w:p>
    <w:p w:rsidR="00AD6E6C" w:rsidRPr="00AD6E6C" w:rsidRDefault="00AD6E6C" w:rsidP="00AD6E6C">
      <w:pPr>
        <w:spacing w:after="0" w:line="240" w:lineRule="auto"/>
        <w:jc w:val="both"/>
        <w:rPr>
          <w:rFonts w:ascii="Times New Roman" w:hAnsi="Times New Roman"/>
          <w:sz w:val="24"/>
          <w:szCs w:val="24"/>
        </w:rPr>
      </w:pPr>
      <w:r w:rsidRPr="00AD6E6C">
        <w:rPr>
          <w:rFonts w:ascii="Times New Roman" w:hAnsi="Times New Roman"/>
          <w:sz w:val="24"/>
          <w:szCs w:val="24"/>
        </w:rPr>
        <w:t>The District authorities are advised to carry out further verification of the planting materials upon receipt, which should include germination tests in the case of seed. The results of the verification by the Subject Matter Specialist (SMS) should be communicated to the NAADS Secretariat in the Technical Inspection Report as part of the relevant documents for supporting payment.</w:t>
      </w:r>
    </w:p>
    <w:p w:rsidR="00AD6E6C" w:rsidRPr="00AD6E6C" w:rsidRDefault="00AD6E6C" w:rsidP="00AD6E6C">
      <w:pPr>
        <w:spacing w:after="0" w:line="240" w:lineRule="auto"/>
        <w:jc w:val="both"/>
        <w:rPr>
          <w:rFonts w:ascii="Times New Roman" w:hAnsi="Times New Roman"/>
          <w:sz w:val="24"/>
          <w:szCs w:val="24"/>
        </w:rPr>
      </w:pPr>
    </w:p>
    <w:p w:rsidR="00AD6E6C" w:rsidRPr="00AD6E6C" w:rsidRDefault="00AD6E6C" w:rsidP="00AD6E6C">
      <w:pPr>
        <w:numPr>
          <w:ilvl w:val="0"/>
          <w:numId w:val="11"/>
        </w:numPr>
        <w:spacing w:after="0" w:line="240" w:lineRule="auto"/>
        <w:jc w:val="both"/>
        <w:rPr>
          <w:rFonts w:ascii="Times New Roman" w:hAnsi="Times New Roman"/>
          <w:sz w:val="24"/>
          <w:szCs w:val="24"/>
        </w:rPr>
      </w:pPr>
      <w:r w:rsidRPr="00AD6E6C">
        <w:rPr>
          <w:rFonts w:ascii="Times New Roman" w:hAnsi="Times New Roman"/>
          <w:sz w:val="24"/>
          <w:szCs w:val="24"/>
        </w:rPr>
        <w:t xml:space="preserve">With regard to livestock, stocking material are inspected by a joint team of technical staff of MAAIF and the National Diseases Diagnostic, Epidemiology Centre (NADDEC) with the involvement of DVOs of selected beneficiaries within regions to ensure that they meet the required quality. Where considered necessary, further verification may be done on-spot inspection/supervision during loading and delivery of materials. </w:t>
      </w:r>
    </w:p>
    <w:p w:rsidR="00AD6E6C" w:rsidRPr="00AD6E6C" w:rsidRDefault="00AD6E6C" w:rsidP="00AD6E6C">
      <w:pPr>
        <w:spacing w:after="0" w:line="240" w:lineRule="auto"/>
        <w:jc w:val="both"/>
        <w:rPr>
          <w:rFonts w:ascii="Times New Roman" w:hAnsi="Times New Roman"/>
          <w:sz w:val="24"/>
          <w:szCs w:val="24"/>
        </w:rPr>
      </w:pPr>
    </w:p>
    <w:p w:rsidR="00AD6E6C" w:rsidRPr="00AD6E6C" w:rsidRDefault="00AD6E6C" w:rsidP="00AD6E6C">
      <w:pPr>
        <w:spacing w:after="0" w:line="240" w:lineRule="auto"/>
        <w:jc w:val="both"/>
        <w:rPr>
          <w:rFonts w:ascii="Times New Roman" w:hAnsi="Times New Roman"/>
          <w:b/>
          <w:i/>
          <w:sz w:val="24"/>
          <w:szCs w:val="24"/>
        </w:rPr>
      </w:pPr>
      <w:r w:rsidRPr="00AD6E6C">
        <w:rPr>
          <w:rFonts w:ascii="Times New Roman" w:hAnsi="Times New Roman"/>
          <w:sz w:val="24"/>
          <w:szCs w:val="24"/>
        </w:rPr>
        <w:t>The District authorities are advised to carry out further verification to ensure that stocking materials delivered conform to the specifications as communicated by the NAADS Secretariat</w:t>
      </w:r>
      <w:r w:rsidRPr="00AD6E6C">
        <w:rPr>
          <w:rFonts w:ascii="Times New Roman" w:hAnsi="Times New Roman"/>
          <w:b/>
          <w:i/>
          <w:sz w:val="24"/>
          <w:szCs w:val="24"/>
        </w:rPr>
        <w:t>.</w:t>
      </w:r>
    </w:p>
    <w:p w:rsidR="00CE5C35" w:rsidRPr="00EC5BAD" w:rsidRDefault="00CE5C35" w:rsidP="006C4A8E">
      <w:pPr>
        <w:spacing w:after="0" w:line="240" w:lineRule="auto"/>
        <w:jc w:val="both"/>
        <w:rPr>
          <w:rFonts w:ascii="Times New Roman" w:hAnsi="Times New Roman"/>
          <w:b/>
          <w:sz w:val="24"/>
          <w:szCs w:val="24"/>
        </w:rPr>
      </w:pPr>
    </w:p>
    <w:p w:rsidR="006C4A8E" w:rsidRPr="00EC5BAD" w:rsidRDefault="00D9608F" w:rsidP="006C4A8E">
      <w:pPr>
        <w:spacing w:after="0" w:line="240" w:lineRule="auto"/>
        <w:jc w:val="both"/>
        <w:rPr>
          <w:rFonts w:ascii="Times New Roman" w:hAnsi="Times New Roman"/>
          <w:sz w:val="24"/>
          <w:szCs w:val="24"/>
        </w:rPr>
      </w:pPr>
      <w:r>
        <w:rPr>
          <w:rFonts w:ascii="Times New Roman" w:hAnsi="Times New Roman"/>
          <w:b/>
          <w:sz w:val="24"/>
          <w:szCs w:val="24"/>
        </w:rPr>
        <w:t xml:space="preserve"> (m</w:t>
      </w:r>
      <w:r w:rsidR="0094093A" w:rsidRPr="00EC5BAD">
        <w:rPr>
          <w:rFonts w:ascii="Times New Roman" w:hAnsi="Times New Roman"/>
          <w:b/>
          <w:sz w:val="24"/>
          <w:szCs w:val="24"/>
        </w:rPr>
        <w:t>).</w:t>
      </w:r>
      <w:r w:rsidR="0094093A" w:rsidRPr="00EC5BAD">
        <w:rPr>
          <w:rFonts w:ascii="Times New Roman" w:hAnsi="Times New Roman"/>
          <w:sz w:val="24"/>
          <w:szCs w:val="24"/>
        </w:rPr>
        <w:t xml:space="preserve"> </w:t>
      </w:r>
      <w:r w:rsidR="0094093A" w:rsidRPr="00EC5BAD">
        <w:rPr>
          <w:rFonts w:ascii="Times New Roman" w:hAnsi="Times New Roman"/>
          <w:b/>
          <w:sz w:val="24"/>
          <w:szCs w:val="24"/>
        </w:rPr>
        <w:t xml:space="preserve">Reporting </w:t>
      </w:r>
      <w:r w:rsidR="00773535">
        <w:rPr>
          <w:rFonts w:ascii="Times New Roman" w:hAnsi="Times New Roman"/>
          <w:b/>
          <w:sz w:val="24"/>
          <w:szCs w:val="24"/>
        </w:rPr>
        <w:t>to the NAADS Secretariat</w:t>
      </w:r>
      <w:r w:rsidR="0094093A" w:rsidRPr="00EC5BAD">
        <w:rPr>
          <w:rFonts w:ascii="Times New Roman" w:hAnsi="Times New Roman"/>
          <w:b/>
          <w:sz w:val="24"/>
          <w:szCs w:val="24"/>
        </w:rPr>
        <w:t xml:space="preserve">: </w:t>
      </w:r>
      <w:r w:rsidR="00874611" w:rsidRPr="00EC5BAD">
        <w:rPr>
          <w:rFonts w:ascii="Times New Roman" w:hAnsi="Times New Roman"/>
          <w:sz w:val="24"/>
          <w:szCs w:val="24"/>
        </w:rPr>
        <w:t>The Standing orders of procedure (SOP) for Operation Wealth Creation spells out various roles of different stakeholders. Among others, Section 7.5 a (v) district local governments are required to document and report (district performance reports); section 8.2 (viii) emphasizes preparation and submission of all essential documentation on distribution/delivery of inputs for accountability purposes.</w:t>
      </w:r>
    </w:p>
    <w:p w:rsidR="00BB07D0" w:rsidRPr="00EC5BAD" w:rsidRDefault="00BB07D0" w:rsidP="006C4A8E">
      <w:pPr>
        <w:spacing w:after="0" w:line="240" w:lineRule="auto"/>
        <w:jc w:val="both"/>
        <w:rPr>
          <w:rFonts w:ascii="Times New Roman" w:hAnsi="Times New Roman"/>
          <w:sz w:val="24"/>
          <w:szCs w:val="24"/>
        </w:rPr>
      </w:pPr>
    </w:p>
    <w:p w:rsidR="00EB51A4" w:rsidRPr="003C43CC" w:rsidRDefault="00BB07D0" w:rsidP="003C43CC">
      <w:pPr>
        <w:spacing w:after="0" w:line="240" w:lineRule="auto"/>
        <w:jc w:val="both"/>
        <w:rPr>
          <w:rFonts w:ascii="Times New Roman" w:eastAsia="Times New Roman" w:hAnsi="Times New Roman"/>
          <w:color w:val="000000"/>
          <w:sz w:val="24"/>
          <w:szCs w:val="24"/>
          <w:lang w:val="en-GB"/>
        </w:rPr>
      </w:pPr>
      <w:r w:rsidRPr="00EC5BAD">
        <w:rPr>
          <w:rFonts w:ascii="Times New Roman" w:eastAsia="Times New Roman" w:hAnsi="Times New Roman"/>
          <w:color w:val="000000"/>
          <w:sz w:val="24"/>
          <w:szCs w:val="24"/>
        </w:rPr>
        <w:t>NAADS Secretariat manages a nation</w:t>
      </w:r>
      <w:r w:rsidR="00010B43">
        <w:rPr>
          <w:rFonts w:ascii="Times New Roman" w:eastAsia="Times New Roman" w:hAnsi="Times New Roman"/>
          <w:color w:val="000000"/>
          <w:sz w:val="24"/>
          <w:szCs w:val="24"/>
        </w:rPr>
        <w:t>al level database for the NAADS interventions under Operation Wealth Creation</w:t>
      </w:r>
      <w:r w:rsidRPr="00EC5BAD">
        <w:rPr>
          <w:rFonts w:ascii="Times New Roman" w:eastAsia="Times New Roman" w:hAnsi="Times New Roman"/>
          <w:color w:val="000000"/>
          <w:sz w:val="24"/>
          <w:szCs w:val="24"/>
        </w:rPr>
        <w:t xml:space="preserve">. </w:t>
      </w:r>
      <w:r w:rsidR="00F71314">
        <w:rPr>
          <w:rFonts w:ascii="Times New Roman" w:eastAsia="Times New Roman" w:hAnsi="Times New Roman"/>
          <w:color w:val="000000"/>
          <w:sz w:val="24"/>
          <w:szCs w:val="24"/>
        </w:rPr>
        <w:t xml:space="preserve">Accordingly, </w:t>
      </w:r>
      <w:r w:rsidR="000F2A20" w:rsidRPr="003C43CC">
        <w:rPr>
          <w:rFonts w:ascii="Times New Roman" w:eastAsia="Times New Roman" w:hAnsi="Times New Roman"/>
          <w:color w:val="000000"/>
          <w:sz w:val="24"/>
          <w:szCs w:val="24"/>
        </w:rPr>
        <w:t>a web based database management system</w:t>
      </w:r>
      <w:r w:rsidR="00F71314">
        <w:rPr>
          <w:rFonts w:ascii="Times New Roman" w:eastAsia="Times New Roman" w:hAnsi="Times New Roman"/>
          <w:color w:val="000000"/>
          <w:sz w:val="24"/>
          <w:szCs w:val="24"/>
        </w:rPr>
        <w:t xml:space="preserve"> was developed through</w:t>
      </w:r>
      <w:r w:rsidR="003C43CC">
        <w:rPr>
          <w:rFonts w:ascii="Times New Roman" w:eastAsia="Times New Roman" w:hAnsi="Times New Roman"/>
          <w:color w:val="000000"/>
          <w:sz w:val="24"/>
          <w:szCs w:val="24"/>
        </w:rPr>
        <w:t xml:space="preserve"> which </w:t>
      </w:r>
      <w:r w:rsidR="004C701D">
        <w:rPr>
          <w:rFonts w:ascii="Times New Roman" w:eastAsia="Times New Roman" w:hAnsi="Times New Roman"/>
          <w:color w:val="000000"/>
          <w:sz w:val="24"/>
          <w:szCs w:val="24"/>
        </w:rPr>
        <w:t>production staff</w:t>
      </w:r>
      <w:r w:rsidR="000F2A20" w:rsidRPr="003C43CC">
        <w:rPr>
          <w:rFonts w:ascii="Times New Roman" w:eastAsia="Times New Roman" w:hAnsi="Times New Roman"/>
          <w:color w:val="000000"/>
          <w:sz w:val="24"/>
          <w:szCs w:val="24"/>
        </w:rPr>
        <w:t xml:space="preserve"> will use to relay information on planning and reporting on inputs distribution.</w:t>
      </w:r>
    </w:p>
    <w:p w:rsidR="00F71314" w:rsidRPr="00F71314" w:rsidRDefault="00F71314" w:rsidP="00F71314">
      <w:pPr>
        <w:spacing w:after="0" w:line="240" w:lineRule="auto"/>
        <w:jc w:val="both"/>
        <w:rPr>
          <w:rFonts w:ascii="Times New Roman" w:eastAsia="Times New Roman" w:hAnsi="Times New Roman"/>
          <w:color w:val="000000"/>
          <w:sz w:val="24"/>
          <w:szCs w:val="24"/>
        </w:rPr>
      </w:pPr>
    </w:p>
    <w:p w:rsidR="00F71314" w:rsidRPr="00EC5BAD" w:rsidRDefault="00F71314" w:rsidP="00F7131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 roll-out of the </w:t>
      </w:r>
      <w:r w:rsidRPr="00F71314">
        <w:rPr>
          <w:rFonts w:ascii="Times New Roman" w:eastAsia="Times New Roman" w:hAnsi="Times New Roman"/>
          <w:color w:val="000000"/>
          <w:sz w:val="24"/>
          <w:szCs w:val="24"/>
        </w:rPr>
        <w:t>NAADS Monitoring and Evaluation Framework/tools</w:t>
      </w:r>
      <w:r>
        <w:rPr>
          <w:rFonts w:ascii="Times New Roman" w:eastAsia="Times New Roman" w:hAnsi="Times New Roman"/>
          <w:color w:val="000000"/>
          <w:sz w:val="24"/>
          <w:szCs w:val="24"/>
        </w:rPr>
        <w:t xml:space="preserve"> </w:t>
      </w:r>
      <w:r w:rsidR="00F727B4">
        <w:rPr>
          <w:rFonts w:ascii="Times New Roman" w:eastAsia="Times New Roman" w:hAnsi="Times New Roman"/>
          <w:color w:val="000000"/>
          <w:sz w:val="24"/>
          <w:szCs w:val="24"/>
        </w:rPr>
        <w:t xml:space="preserve">exercise </w:t>
      </w:r>
      <w:r>
        <w:rPr>
          <w:rFonts w:ascii="Times New Roman" w:eastAsia="Times New Roman" w:hAnsi="Times New Roman"/>
          <w:color w:val="000000"/>
          <w:sz w:val="24"/>
          <w:szCs w:val="24"/>
        </w:rPr>
        <w:t xml:space="preserve">is on-going in various sub zones; </w:t>
      </w:r>
      <w:r w:rsidRPr="00F71314">
        <w:rPr>
          <w:rFonts w:ascii="Times New Roman" w:eastAsia="Times New Roman" w:hAnsi="Times New Roman"/>
          <w:color w:val="000000"/>
          <w:sz w:val="24"/>
          <w:szCs w:val="24"/>
        </w:rPr>
        <w:t xml:space="preserve">so far held 8 workshops </w:t>
      </w:r>
      <w:r>
        <w:rPr>
          <w:rFonts w:ascii="Times New Roman" w:eastAsia="Times New Roman" w:hAnsi="Times New Roman"/>
          <w:color w:val="000000"/>
          <w:sz w:val="24"/>
          <w:szCs w:val="24"/>
        </w:rPr>
        <w:t>(</w:t>
      </w:r>
      <w:r w:rsidRPr="00F71314">
        <w:rPr>
          <w:rFonts w:ascii="Times New Roman" w:eastAsia="Times New Roman" w:hAnsi="Times New Roman"/>
          <w:color w:val="000000"/>
          <w:sz w:val="24"/>
          <w:szCs w:val="24"/>
        </w:rPr>
        <w:t>in 8 sub zones</w:t>
      </w:r>
      <w:r>
        <w:rPr>
          <w:rFonts w:ascii="Times New Roman" w:eastAsia="Times New Roman" w:hAnsi="Times New Roman"/>
          <w:color w:val="000000"/>
          <w:sz w:val="24"/>
          <w:szCs w:val="24"/>
        </w:rPr>
        <w:t xml:space="preserve">) of the targeted </w:t>
      </w:r>
      <w:r w:rsidRPr="00F71314">
        <w:rPr>
          <w:rFonts w:ascii="Times New Roman" w:eastAsia="Times New Roman" w:hAnsi="Times New Roman"/>
          <w:color w:val="000000"/>
          <w:sz w:val="24"/>
          <w:szCs w:val="24"/>
        </w:rPr>
        <w:t xml:space="preserve">17 </w:t>
      </w:r>
      <w:r>
        <w:rPr>
          <w:rFonts w:ascii="Times New Roman" w:eastAsia="Times New Roman" w:hAnsi="Times New Roman"/>
          <w:color w:val="000000"/>
          <w:sz w:val="24"/>
          <w:szCs w:val="24"/>
        </w:rPr>
        <w:t xml:space="preserve">sub zones have been covered. The aim is to be </w:t>
      </w:r>
      <w:r w:rsidRPr="00F71314">
        <w:rPr>
          <w:rFonts w:ascii="Times New Roman" w:eastAsia="Times New Roman" w:hAnsi="Times New Roman"/>
          <w:color w:val="000000"/>
          <w:sz w:val="24"/>
          <w:szCs w:val="24"/>
        </w:rPr>
        <w:t xml:space="preserve">to build the capacity of the District Local Government users on the utilization of the NAADS M&amp;E framework/tools. We hope this will improve timely reporting by DLGs. The remaining 9 subzones will be covered by the end of quarter </w:t>
      </w:r>
      <w:r>
        <w:rPr>
          <w:rFonts w:ascii="Times New Roman" w:eastAsia="Times New Roman" w:hAnsi="Times New Roman"/>
          <w:color w:val="000000"/>
          <w:sz w:val="24"/>
          <w:szCs w:val="24"/>
        </w:rPr>
        <w:t>two</w:t>
      </w:r>
      <w:r w:rsidR="009C2973">
        <w:rPr>
          <w:rFonts w:ascii="Times New Roman" w:eastAsia="Times New Roman" w:hAnsi="Times New Roman"/>
          <w:color w:val="000000"/>
          <w:sz w:val="24"/>
          <w:szCs w:val="24"/>
        </w:rPr>
        <w:t xml:space="preserve"> FY 2018/19.</w:t>
      </w:r>
      <w:r w:rsidRPr="00F71314">
        <w:rPr>
          <w:rFonts w:ascii="Times New Roman" w:eastAsia="Times New Roman" w:hAnsi="Times New Roman"/>
          <w:color w:val="000000"/>
          <w:sz w:val="24"/>
          <w:szCs w:val="24"/>
        </w:rPr>
        <w:t xml:space="preserve"> </w:t>
      </w:r>
    </w:p>
    <w:sectPr w:rsidR="00F71314" w:rsidRPr="00EC5B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36" w:rsidRDefault="007D5B36" w:rsidP="00AD6635">
      <w:pPr>
        <w:spacing w:after="0" w:line="240" w:lineRule="auto"/>
      </w:pPr>
      <w:r>
        <w:separator/>
      </w:r>
    </w:p>
  </w:endnote>
  <w:endnote w:type="continuationSeparator" w:id="0">
    <w:p w:rsidR="007D5B36" w:rsidRDefault="007D5B36" w:rsidP="00AD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351241"/>
      <w:docPartObj>
        <w:docPartGallery w:val="Page Numbers (Bottom of Page)"/>
        <w:docPartUnique/>
      </w:docPartObj>
    </w:sdtPr>
    <w:sdtEndPr>
      <w:rPr>
        <w:noProof/>
      </w:rPr>
    </w:sdtEndPr>
    <w:sdtContent>
      <w:p w:rsidR="00AD6635" w:rsidRDefault="00AD6635">
        <w:pPr>
          <w:pStyle w:val="Footer"/>
          <w:jc w:val="center"/>
        </w:pPr>
        <w:r>
          <w:fldChar w:fldCharType="begin"/>
        </w:r>
        <w:r>
          <w:instrText xml:space="preserve"> PAGE   \* MERGEFORMAT </w:instrText>
        </w:r>
        <w:r>
          <w:fldChar w:fldCharType="separate"/>
        </w:r>
        <w:r w:rsidR="00746E62">
          <w:rPr>
            <w:noProof/>
          </w:rPr>
          <w:t>1</w:t>
        </w:r>
        <w:r>
          <w:rPr>
            <w:noProof/>
          </w:rPr>
          <w:fldChar w:fldCharType="end"/>
        </w:r>
      </w:p>
    </w:sdtContent>
  </w:sdt>
  <w:p w:rsidR="00AD6635" w:rsidRDefault="00AD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36" w:rsidRDefault="007D5B36" w:rsidP="00AD6635">
      <w:pPr>
        <w:spacing w:after="0" w:line="240" w:lineRule="auto"/>
      </w:pPr>
      <w:r>
        <w:separator/>
      </w:r>
    </w:p>
  </w:footnote>
  <w:footnote w:type="continuationSeparator" w:id="0">
    <w:p w:rsidR="007D5B36" w:rsidRDefault="007D5B36" w:rsidP="00AD6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486"/>
    <w:multiLevelType w:val="hybridMultilevel"/>
    <w:tmpl w:val="33523850"/>
    <w:lvl w:ilvl="0" w:tplc="0B865700">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39E1"/>
    <w:multiLevelType w:val="hybridMultilevel"/>
    <w:tmpl w:val="71C6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0F9"/>
    <w:multiLevelType w:val="hybridMultilevel"/>
    <w:tmpl w:val="A35A5E06"/>
    <w:lvl w:ilvl="0" w:tplc="66B4A028">
      <w:start w:val="1"/>
      <w:numFmt w:val="bullet"/>
      <w:lvlText w:val=""/>
      <w:lvlJc w:val="left"/>
      <w:pPr>
        <w:tabs>
          <w:tab w:val="num" w:pos="720"/>
        </w:tabs>
        <w:ind w:left="720" w:hanging="360"/>
      </w:pPr>
      <w:rPr>
        <w:rFonts w:ascii="Wingdings" w:hAnsi="Wingdings" w:hint="default"/>
      </w:rPr>
    </w:lvl>
    <w:lvl w:ilvl="1" w:tplc="A56CA8D8" w:tentative="1">
      <w:start w:val="1"/>
      <w:numFmt w:val="bullet"/>
      <w:lvlText w:val=""/>
      <w:lvlJc w:val="left"/>
      <w:pPr>
        <w:tabs>
          <w:tab w:val="num" w:pos="1440"/>
        </w:tabs>
        <w:ind w:left="1440" w:hanging="360"/>
      </w:pPr>
      <w:rPr>
        <w:rFonts w:ascii="Wingdings" w:hAnsi="Wingdings" w:hint="default"/>
      </w:rPr>
    </w:lvl>
    <w:lvl w:ilvl="2" w:tplc="FBA0EE24" w:tentative="1">
      <w:start w:val="1"/>
      <w:numFmt w:val="bullet"/>
      <w:lvlText w:val=""/>
      <w:lvlJc w:val="left"/>
      <w:pPr>
        <w:tabs>
          <w:tab w:val="num" w:pos="2160"/>
        </w:tabs>
        <w:ind w:left="2160" w:hanging="360"/>
      </w:pPr>
      <w:rPr>
        <w:rFonts w:ascii="Wingdings" w:hAnsi="Wingdings" w:hint="default"/>
      </w:rPr>
    </w:lvl>
    <w:lvl w:ilvl="3" w:tplc="5B0C46B0" w:tentative="1">
      <w:start w:val="1"/>
      <w:numFmt w:val="bullet"/>
      <w:lvlText w:val=""/>
      <w:lvlJc w:val="left"/>
      <w:pPr>
        <w:tabs>
          <w:tab w:val="num" w:pos="2880"/>
        </w:tabs>
        <w:ind w:left="2880" w:hanging="360"/>
      </w:pPr>
      <w:rPr>
        <w:rFonts w:ascii="Wingdings" w:hAnsi="Wingdings" w:hint="default"/>
      </w:rPr>
    </w:lvl>
    <w:lvl w:ilvl="4" w:tplc="3460957A" w:tentative="1">
      <w:start w:val="1"/>
      <w:numFmt w:val="bullet"/>
      <w:lvlText w:val=""/>
      <w:lvlJc w:val="left"/>
      <w:pPr>
        <w:tabs>
          <w:tab w:val="num" w:pos="3600"/>
        </w:tabs>
        <w:ind w:left="3600" w:hanging="360"/>
      </w:pPr>
      <w:rPr>
        <w:rFonts w:ascii="Wingdings" w:hAnsi="Wingdings" w:hint="default"/>
      </w:rPr>
    </w:lvl>
    <w:lvl w:ilvl="5" w:tplc="E894F842" w:tentative="1">
      <w:start w:val="1"/>
      <w:numFmt w:val="bullet"/>
      <w:lvlText w:val=""/>
      <w:lvlJc w:val="left"/>
      <w:pPr>
        <w:tabs>
          <w:tab w:val="num" w:pos="4320"/>
        </w:tabs>
        <w:ind w:left="4320" w:hanging="360"/>
      </w:pPr>
      <w:rPr>
        <w:rFonts w:ascii="Wingdings" w:hAnsi="Wingdings" w:hint="default"/>
      </w:rPr>
    </w:lvl>
    <w:lvl w:ilvl="6" w:tplc="8292790C" w:tentative="1">
      <w:start w:val="1"/>
      <w:numFmt w:val="bullet"/>
      <w:lvlText w:val=""/>
      <w:lvlJc w:val="left"/>
      <w:pPr>
        <w:tabs>
          <w:tab w:val="num" w:pos="5040"/>
        </w:tabs>
        <w:ind w:left="5040" w:hanging="360"/>
      </w:pPr>
      <w:rPr>
        <w:rFonts w:ascii="Wingdings" w:hAnsi="Wingdings" w:hint="default"/>
      </w:rPr>
    </w:lvl>
    <w:lvl w:ilvl="7" w:tplc="33BC0602" w:tentative="1">
      <w:start w:val="1"/>
      <w:numFmt w:val="bullet"/>
      <w:lvlText w:val=""/>
      <w:lvlJc w:val="left"/>
      <w:pPr>
        <w:tabs>
          <w:tab w:val="num" w:pos="5760"/>
        </w:tabs>
        <w:ind w:left="5760" w:hanging="360"/>
      </w:pPr>
      <w:rPr>
        <w:rFonts w:ascii="Wingdings" w:hAnsi="Wingdings" w:hint="default"/>
      </w:rPr>
    </w:lvl>
    <w:lvl w:ilvl="8" w:tplc="B3ECF6C2" w:tentative="1">
      <w:start w:val="1"/>
      <w:numFmt w:val="bullet"/>
      <w:lvlText w:val=""/>
      <w:lvlJc w:val="left"/>
      <w:pPr>
        <w:tabs>
          <w:tab w:val="num" w:pos="6480"/>
        </w:tabs>
        <w:ind w:left="6480" w:hanging="360"/>
      </w:pPr>
      <w:rPr>
        <w:rFonts w:ascii="Wingdings" w:hAnsi="Wingdings" w:hint="default"/>
      </w:rPr>
    </w:lvl>
  </w:abstractNum>
  <w:abstractNum w:abstractNumId="3">
    <w:nsid w:val="1BF244E8"/>
    <w:multiLevelType w:val="hybridMultilevel"/>
    <w:tmpl w:val="8B363C60"/>
    <w:lvl w:ilvl="0" w:tplc="8E80645C">
      <w:start w:val="1"/>
      <w:numFmt w:val="bullet"/>
      <w:lvlText w:val=""/>
      <w:lvlJc w:val="left"/>
      <w:pPr>
        <w:tabs>
          <w:tab w:val="num" w:pos="720"/>
        </w:tabs>
        <w:ind w:left="720" w:hanging="360"/>
      </w:pPr>
      <w:rPr>
        <w:rFonts w:ascii="Wingdings 3" w:hAnsi="Wingdings 3" w:hint="default"/>
      </w:rPr>
    </w:lvl>
    <w:lvl w:ilvl="1" w:tplc="B8AE6766" w:tentative="1">
      <w:start w:val="1"/>
      <w:numFmt w:val="bullet"/>
      <w:lvlText w:val=""/>
      <w:lvlJc w:val="left"/>
      <w:pPr>
        <w:tabs>
          <w:tab w:val="num" w:pos="1440"/>
        </w:tabs>
        <w:ind w:left="1440" w:hanging="360"/>
      </w:pPr>
      <w:rPr>
        <w:rFonts w:ascii="Wingdings 3" w:hAnsi="Wingdings 3" w:hint="default"/>
      </w:rPr>
    </w:lvl>
    <w:lvl w:ilvl="2" w:tplc="51A210C8" w:tentative="1">
      <w:start w:val="1"/>
      <w:numFmt w:val="bullet"/>
      <w:lvlText w:val=""/>
      <w:lvlJc w:val="left"/>
      <w:pPr>
        <w:tabs>
          <w:tab w:val="num" w:pos="2160"/>
        </w:tabs>
        <w:ind w:left="2160" w:hanging="360"/>
      </w:pPr>
      <w:rPr>
        <w:rFonts w:ascii="Wingdings 3" w:hAnsi="Wingdings 3" w:hint="default"/>
      </w:rPr>
    </w:lvl>
    <w:lvl w:ilvl="3" w:tplc="0CACA39E" w:tentative="1">
      <w:start w:val="1"/>
      <w:numFmt w:val="bullet"/>
      <w:lvlText w:val=""/>
      <w:lvlJc w:val="left"/>
      <w:pPr>
        <w:tabs>
          <w:tab w:val="num" w:pos="2880"/>
        </w:tabs>
        <w:ind w:left="2880" w:hanging="360"/>
      </w:pPr>
      <w:rPr>
        <w:rFonts w:ascii="Wingdings 3" w:hAnsi="Wingdings 3" w:hint="default"/>
      </w:rPr>
    </w:lvl>
    <w:lvl w:ilvl="4" w:tplc="61A21460" w:tentative="1">
      <w:start w:val="1"/>
      <w:numFmt w:val="bullet"/>
      <w:lvlText w:val=""/>
      <w:lvlJc w:val="left"/>
      <w:pPr>
        <w:tabs>
          <w:tab w:val="num" w:pos="3600"/>
        </w:tabs>
        <w:ind w:left="3600" w:hanging="360"/>
      </w:pPr>
      <w:rPr>
        <w:rFonts w:ascii="Wingdings 3" w:hAnsi="Wingdings 3" w:hint="default"/>
      </w:rPr>
    </w:lvl>
    <w:lvl w:ilvl="5" w:tplc="E7D2EBC8" w:tentative="1">
      <w:start w:val="1"/>
      <w:numFmt w:val="bullet"/>
      <w:lvlText w:val=""/>
      <w:lvlJc w:val="left"/>
      <w:pPr>
        <w:tabs>
          <w:tab w:val="num" w:pos="4320"/>
        </w:tabs>
        <w:ind w:left="4320" w:hanging="360"/>
      </w:pPr>
      <w:rPr>
        <w:rFonts w:ascii="Wingdings 3" w:hAnsi="Wingdings 3" w:hint="default"/>
      </w:rPr>
    </w:lvl>
    <w:lvl w:ilvl="6" w:tplc="06CE7632" w:tentative="1">
      <w:start w:val="1"/>
      <w:numFmt w:val="bullet"/>
      <w:lvlText w:val=""/>
      <w:lvlJc w:val="left"/>
      <w:pPr>
        <w:tabs>
          <w:tab w:val="num" w:pos="5040"/>
        </w:tabs>
        <w:ind w:left="5040" w:hanging="360"/>
      </w:pPr>
      <w:rPr>
        <w:rFonts w:ascii="Wingdings 3" w:hAnsi="Wingdings 3" w:hint="default"/>
      </w:rPr>
    </w:lvl>
    <w:lvl w:ilvl="7" w:tplc="E99C936E" w:tentative="1">
      <w:start w:val="1"/>
      <w:numFmt w:val="bullet"/>
      <w:lvlText w:val=""/>
      <w:lvlJc w:val="left"/>
      <w:pPr>
        <w:tabs>
          <w:tab w:val="num" w:pos="5760"/>
        </w:tabs>
        <w:ind w:left="5760" w:hanging="360"/>
      </w:pPr>
      <w:rPr>
        <w:rFonts w:ascii="Wingdings 3" w:hAnsi="Wingdings 3" w:hint="default"/>
      </w:rPr>
    </w:lvl>
    <w:lvl w:ilvl="8" w:tplc="8390B1F4" w:tentative="1">
      <w:start w:val="1"/>
      <w:numFmt w:val="bullet"/>
      <w:lvlText w:val=""/>
      <w:lvlJc w:val="left"/>
      <w:pPr>
        <w:tabs>
          <w:tab w:val="num" w:pos="6480"/>
        </w:tabs>
        <w:ind w:left="6480" w:hanging="360"/>
      </w:pPr>
      <w:rPr>
        <w:rFonts w:ascii="Wingdings 3" w:hAnsi="Wingdings 3" w:hint="default"/>
      </w:rPr>
    </w:lvl>
  </w:abstractNum>
  <w:abstractNum w:abstractNumId="4">
    <w:nsid w:val="294A31BF"/>
    <w:multiLevelType w:val="hybridMultilevel"/>
    <w:tmpl w:val="3F54EC4A"/>
    <w:lvl w:ilvl="0" w:tplc="8F3C6172">
      <w:start w:val="1"/>
      <w:numFmt w:val="bullet"/>
      <w:lvlText w:val=""/>
      <w:lvlJc w:val="left"/>
      <w:pPr>
        <w:tabs>
          <w:tab w:val="num" w:pos="720"/>
        </w:tabs>
        <w:ind w:left="720" w:hanging="360"/>
      </w:pPr>
      <w:rPr>
        <w:rFonts w:ascii="Wingdings" w:hAnsi="Wingdings" w:hint="default"/>
      </w:rPr>
    </w:lvl>
    <w:lvl w:ilvl="1" w:tplc="BBB45FE2" w:tentative="1">
      <w:start w:val="1"/>
      <w:numFmt w:val="bullet"/>
      <w:lvlText w:val=""/>
      <w:lvlJc w:val="left"/>
      <w:pPr>
        <w:tabs>
          <w:tab w:val="num" w:pos="1440"/>
        </w:tabs>
        <w:ind w:left="1440" w:hanging="360"/>
      </w:pPr>
      <w:rPr>
        <w:rFonts w:ascii="Wingdings" w:hAnsi="Wingdings" w:hint="default"/>
      </w:rPr>
    </w:lvl>
    <w:lvl w:ilvl="2" w:tplc="E76801E6" w:tentative="1">
      <w:start w:val="1"/>
      <w:numFmt w:val="bullet"/>
      <w:lvlText w:val=""/>
      <w:lvlJc w:val="left"/>
      <w:pPr>
        <w:tabs>
          <w:tab w:val="num" w:pos="2160"/>
        </w:tabs>
        <w:ind w:left="2160" w:hanging="360"/>
      </w:pPr>
      <w:rPr>
        <w:rFonts w:ascii="Wingdings" w:hAnsi="Wingdings" w:hint="default"/>
      </w:rPr>
    </w:lvl>
    <w:lvl w:ilvl="3" w:tplc="1C7C2D3C" w:tentative="1">
      <w:start w:val="1"/>
      <w:numFmt w:val="bullet"/>
      <w:lvlText w:val=""/>
      <w:lvlJc w:val="left"/>
      <w:pPr>
        <w:tabs>
          <w:tab w:val="num" w:pos="2880"/>
        </w:tabs>
        <w:ind w:left="2880" w:hanging="360"/>
      </w:pPr>
      <w:rPr>
        <w:rFonts w:ascii="Wingdings" w:hAnsi="Wingdings" w:hint="default"/>
      </w:rPr>
    </w:lvl>
    <w:lvl w:ilvl="4" w:tplc="C0AAC09C" w:tentative="1">
      <w:start w:val="1"/>
      <w:numFmt w:val="bullet"/>
      <w:lvlText w:val=""/>
      <w:lvlJc w:val="left"/>
      <w:pPr>
        <w:tabs>
          <w:tab w:val="num" w:pos="3600"/>
        </w:tabs>
        <w:ind w:left="3600" w:hanging="360"/>
      </w:pPr>
      <w:rPr>
        <w:rFonts w:ascii="Wingdings" w:hAnsi="Wingdings" w:hint="default"/>
      </w:rPr>
    </w:lvl>
    <w:lvl w:ilvl="5" w:tplc="C33A425C" w:tentative="1">
      <w:start w:val="1"/>
      <w:numFmt w:val="bullet"/>
      <w:lvlText w:val=""/>
      <w:lvlJc w:val="left"/>
      <w:pPr>
        <w:tabs>
          <w:tab w:val="num" w:pos="4320"/>
        </w:tabs>
        <w:ind w:left="4320" w:hanging="360"/>
      </w:pPr>
      <w:rPr>
        <w:rFonts w:ascii="Wingdings" w:hAnsi="Wingdings" w:hint="default"/>
      </w:rPr>
    </w:lvl>
    <w:lvl w:ilvl="6" w:tplc="4F9CA6A2" w:tentative="1">
      <w:start w:val="1"/>
      <w:numFmt w:val="bullet"/>
      <w:lvlText w:val=""/>
      <w:lvlJc w:val="left"/>
      <w:pPr>
        <w:tabs>
          <w:tab w:val="num" w:pos="5040"/>
        </w:tabs>
        <w:ind w:left="5040" w:hanging="360"/>
      </w:pPr>
      <w:rPr>
        <w:rFonts w:ascii="Wingdings" w:hAnsi="Wingdings" w:hint="default"/>
      </w:rPr>
    </w:lvl>
    <w:lvl w:ilvl="7" w:tplc="2D44DA56" w:tentative="1">
      <w:start w:val="1"/>
      <w:numFmt w:val="bullet"/>
      <w:lvlText w:val=""/>
      <w:lvlJc w:val="left"/>
      <w:pPr>
        <w:tabs>
          <w:tab w:val="num" w:pos="5760"/>
        </w:tabs>
        <w:ind w:left="5760" w:hanging="360"/>
      </w:pPr>
      <w:rPr>
        <w:rFonts w:ascii="Wingdings" w:hAnsi="Wingdings" w:hint="default"/>
      </w:rPr>
    </w:lvl>
    <w:lvl w:ilvl="8" w:tplc="B2342CF0" w:tentative="1">
      <w:start w:val="1"/>
      <w:numFmt w:val="bullet"/>
      <w:lvlText w:val=""/>
      <w:lvlJc w:val="left"/>
      <w:pPr>
        <w:tabs>
          <w:tab w:val="num" w:pos="6480"/>
        </w:tabs>
        <w:ind w:left="6480" w:hanging="360"/>
      </w:pPr>
      <w:rPr>
        <w:rFonts w:ascii="Wingdings" w:hAnsi="Wingdings" w:hint="default"/>
      </w:rPr>
    </w:lvl>
  </w:abstractNum>
  <w:abstractNum w:abstractNumId="5">
    <w:nsid w:val="2B0E66CB"/>
    <w:multiLevelType w:val="hybridMultilevel"/>
    <w:tmpl w:val="6E86824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1737B"/>
    <w:multiLevelType w:val="hybridMultilevel"/>
    <w:tmpl w:val="43FEE0CA"/>
    <w:lvl w:ilvl="0" w:tplc="3FBC6B4C">
      <w:start w:val="1"/>
      <w:numFmt w:val="low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C3DEF"/>
    <w:multiLevelType w:val="hybridMultilevel"/>
    <w:tmpl w:val="B05C57BC"/>
    <w:lvl w:ilvl="0" w:tplc="7920270A">
      <w:start w:val="1"/>
      <w:numFmt w:val="lowerRoman"/>
      <w:lvlText w:val="%1."/>
      <w:lvlJc w:val="left"/>
      <w:pPr>
        <w:ind w:left="720" w:hanging="360"/>
      </w:pPr>
      <w:rPr>
        <w:rFonts w:ascii="Calibri" w:eastAsia="Calibri" w:hAnsi="Calibri"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682781"/>
    <w:multiLevelType w:val="hybridMultilevel"/>
    <w:tmpl w:val="500AF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81885"/>
    <w:multiLevelType w:val="hybridMultilevel"/>
    <w:tmpl w:val="CFFCA9D2"/>
    <w:lvl w:ilvl="0" w:tplc="9260EE7A">
      <w:start w:val="1"/>
      <w:numFmt w:val="bullet"/>
      <w:lvlText w:val=""/>
      <w:lvlJc w:val="left"/>
      <w:pPr>
        <w:tabs>
          <w:tab w:val="num" w:pos="720"/>
        </w:tabs>
        <w:ind w:left="720" w:hanging="360"/>
      </w:pPr>
      <w:rPr>
        <w:rFonts w:ascii="Symbol" w:hAnsi="Symbol" w:hint="default"/>
      </w:rPr>
    </w:lvl>
    <w:lvl w:ilvl="1" w:tplc="814E2728" w:tentative="1">
      <w:start w:val="1"/>
      <w:numFmt w:val="bullet"/>
      <w:lvlText w:val=""/>
      <w:lvlJc w:val="left"/>
      <w:pPr>
        <w:tabs>
          <w:tab w:val="num" w:pos="1440"/>
        </w:tabs>
        <w:ind w:left="1440" w:hanging="360"/>
      </w:pPr>
      <w:rPr>
        <w:rFonts w:ascii="Symbol" w:hAnsi="Symbol" w:hint="default"/>
      </w:rPr>
    </w:lvl>
    <w:lvl w:ilvl="2" w:tplc="85B6FF3C" w:tentative="1">
      <w:start w:val="1"/>
      <w:numFmt w:val="bullet"/>
      <w:lvlText w:val=""/>
      <w:lvlJc w:val="left"/>
      <w:pPr>
        <w:tabs>
          <w:tab w:val="num" w:pos="2160"/>
        </w:tabs>
        <w:ind w:left="2160" w:hanging="360"/>
      </w:pPr>
      <w:rPr>
        <w:rFonts w:ascii="Symbol" w:hAnsi="Symbol" w:hint="default"/>
      </w:rPr>
    </w:lvl>
    <w:lvl w:ilvl="3" w:tplc="2C2AD37C" w:tentative="1">
      <w:start w:val="1"/>
      <w:numFmt w:val="bullet"/>
      <w:lvlText w:val=""/>
      <w:lvlJc w:val="left"/>
      <w:pPr>
        <w:tabs>
          <w:tab w:val="num" w:pos="2880"/>
        </w:tabs>
        <w:ind w:left="2880" w:hanging="360"/>
      </w:pPr>
      <w:rPr>
        <w:rFonts w:ascii="Symbol" w:hAnsi="Symbol" w:hint="default"/>
      </w:rPr>
    </w:lvl>
    <w:lvl w:ilvl="4" w:tplc="C1BCEEA4" w:tentative="1">
      <w:start w:val="1"/>
      <w:numFmt w:val="bullet"/>
      <w:lvlText w:val=""/>
      <w:lvlJc w:val="left"/>
      <w:pPr>
        <w:tabs>
          <w:tab w:val="num" w:pos="3600"/>
        </w:tabs>
        <w:ind w:left="3600" w:hanging="360"/>
      </w:pPr>
      <w:rPr>
        <w:rFonts w:ascii="Symbol" w:hAnsi="Symbol" w:hint="default"/>
      </w:rPr>
    </w:lvl>
    <w:lvl w:ilvl="5" w:tplc="8E027150" w:tentative="1">
      <w:start w:val="1"/>
      <w:numFmt w:val="bullet"/>
      <w:lvlText w:val=""/>
      <w:lvlJc w:val="left"/>
      <w:pPr>
        <w:tabs>
          <w:tab w:val="num" w:pos="4320"/>
        </w:tabs>
        <w:ind w:left="4320" w:hanging="360"/>
      </w:pPr>
      <w:rPr>
        <w:rFonts w:ascii="Symbol" w:hAnsi="Symbol" w:hint="default"/>
      </w:rPr>
    </w:lvl>
    <w:lvl w:ilvl="6" w:tplc="99C834D4" w:tentative="1">
      <w:start w:val="1"/>
      <w:numFmt w:val="bullet"/>
      <w:lvlText w:val=""/>
      <w:lvlJc w:val="left"/>
      <w:pPr>
        <w:tabs>
          <w:tab w:val="num" w:pos="5040"/>
        </w:tabs>
        <w:ind w:left="5040" w:hanging="360"/>
      </w:pPr>
      <w:rPr>
        <w:rFonts w:ascii="Symbol" w:hAnsi="Symbol" w:hint="default"/>
      </w:rPr>
    </w:lvl>
    <w:lvl w:ilvl="7" w:tplc="F648ABDA" w:tentative="1">
      <w:start w:val="1"/>
      <w:numFmt w:val="bullet"/>
      <w:lvlText w:val=""/>
      <w:lvlJc w:val="left"/>
      <w:pPr>
        <w:tabs>
          <w:tab w:val="num" w:pos="5760"/>
        </w:tabs>
        <w:ind w:left="5760" w:hanging="360"/>
      </w:pPr>
      <w:rPr>
        <w:rFonts w:ascii="Symbol" w:hAnsi="Symbol" w:hint="default"/>
      </w:rPr>
    </w:lvl>
    <w:lvl w:ilvl="8" w:tplc="59C2EB74" w:tentative="1">
      <w:start w:val="1"/>
      <w:numFmt w:val="bullet"/>
      <w:lvlText w:val=""/>
      <w:lvlJc w:val="left"/>
      <w:pPr>
        <w:tabs>
          <w:tab w:val="num" w:pos="6480"/>
        </w:tabs>
        <w:ind w:left="6480" w:hanging="360"/>
      </w:pPr>
      <w:rPr>
        <w:rFonts w:ascii="Symbol" w:hAnsi="Symbol" w:hint="default"/>
      </w:rPr>
    </w:lvl>
  </w:abstractNum>
  <w:abstractNum w:abstractNumId="10">
    <w:nsid w:val="45145972"/>
    <w:multiLevelType w:val="hybridMultilevel"/>
    <w:tmpl w:val="7D8600FA"/>
    <w:lvl w:ilvl="0" w:tplc="6DF246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50F6B"/>
    <w:multiLevelType w:val="hybridMultilevel"/>
    <w:tmpl w:val="CDDAB8C6"/>
    <w:lvl w:ilvl="0" w:tplc="9A9CD7EA">
      <w:numFmt w:val="bullet"/>
      <w:lvlText w:val="-"/>
      <w:lvlJc w:val="left"/>
      <w:pPr>
        <w:ind w:left="108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8"/>
  </w:num>
  <w:num w:numId="6">
    <w:abstractNumId w:val="0"/>
  </w:num>
  <w:num w:numId="7">
    <w:abstractNumId w:val="2"/>
  </w:num>
  <w:num w:numId="8">
    <w:abstractNumId w:val="4"/>
  </w:num>
  <w:num w:numId="9">
    <w:abstractNumId w:val="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17"/>
    <w:rsid w:val="00007936"/>
    <w:rsid w:val="00010B43"/>
    <w:rsid w:val="00045AC0"/>
    <w:rsid w:val="0004726D"/>
    <w:rsid w:val="0005252E"/>
    <w:rsid w:val="0005265E"/>
    <w:rsid w:val="00066D2C"/>
    <w:rsid w:val="00083A93"/>
    <w:rsid w:val="00085C01"/>
    <w:rsid w:val="00086817"/>
    <w:rsid w:val="000F2A20"/>
    <w:rsid w:val="000F4417"/>
    <w:rsid w:val="00122168"/>
    <w:rsid w:val="00130084"/>
    <w:rsid w:val="00132E55"/>
    <w:rsid w:val="0014529A"/>
    <w:rsid w:val="00146D5E"/>
    <w:rsid w:val="00160641"/>
    <w:rsid w:val="00164F1B"/>
    <w:rsid w:val="001A1EF2"/>
    <w:rsid w:val="001B43F0"/>
    <w:rsid w:val="001C5184"/>
    <w:rsid w:val="002372DC"/>
    <w:rsid w:val="00282B52"/>
    <w:rsid w:val="002B7D8E"/>
    <w:rsid w:val="002D0420"/>
    <w:rsid w:val="002D1B12"/>
    <w:rsid w:val="0032040F"/>
    <w:rsid w:val="003442E1"/>
    <w:rsid w:val="00357DEF"/>
    <w:rsid w:val="00392617"/>
    <w:rsid w:val="00396411"/>
    <w:rsid w:val="003C43CC"/>
    <w:rsid w:val="004117CA"/>
    <w:rsid w:val="00422A4D"/>
    <w:rsid w:val="00461A0A"/>
    <w:rsid w:val="00466DB1"/>
    <w:rsid w:val="0048276B"/>
    <w:rsid w:val="00483976"/>
    <w:rsid w:val="00486817"/>
    <w:rsid w:val="004A6D20"/>
    <w:rsid w:val="004B5283"/>
    <w:rsid w:val="004B7D58"/>
    <w:rsid w:val="004C701D"/>
    <w:rsid w:val="004D5F15"/>
    <w:rsid w:val="004E4A91"/>
    <w:rsid w:val="004F2705"/>
    <w:rsid w:val="004F72AD"/>
    <w:rsid w:val="004F74F4"/>
    <w:rsid w:val="00527BFD"/>
    <w:rsid w:val="005313D3"/>
    <w:rsid w:val="005458C5"/>
    <w:rsid w:val="00557D7A"/>
    <w:rsid w:val="005824CB"/>
    <w:rsid w:val="005E3AAA"/>
    <w:rsid w:val="005E6502"/>
    <w:rsid w:val="00613345"/>
    <w:rsid w:val="006214EE"/>
    <w:rsid w:val="006221AD"/>
    <w:rsid w:val="00622FC8"/>
    <w:rsid w:val="00640AC2"/>
    <w:rsid w:val="006445DE"/>
    <w:rsid w:val="006A0C0F"/>
    <w:rsid w:val="006A7E9F"/>
    <w:rsid w:val="006B41F1"/>
    <w:rsid w:val="006C0F3D"/>
    <w:rsid w:val="006C4A8E"/>
    <w:rsid w:val="006C7150"/>
    <w:rsid w:val="00715278"/>
    <w:rsid w:val="00746E62"/>
    <w:rsid w:val="007533A7"/>
    <w:rsid w:val="0075710D"/>
    <w:rsid w:val="00773535"/>
    <w:rsid w:val="00777183"/>
    <w:rsid w:val="007A12C8"/>
    <w:rsid w:val="007B1D8B"/>
    <w:rsid w:val="007B67B6"/>
    <w:rsid w:val="007C149B"/>
    <w:rsid w:val="007D561B"/>
    <w:rsid w:val="007D5B36"/>
    <w:rsid w:val="007E1F08"/>
    <w:rsid w:val="008233CE"/>
    <w:rsid w:val="0082754B"/>
    <w:rsid w:val="00837D5F"/>
    <w:rsid w:val="0084344F"/>
    <w:rsid w:val="0084531C"/>
    <w:rsid w:val="00846E90"/>
    <w:rsid w:val="0085395B"/>
    <w:rsid w:val="00874611"/>
    <w:rsid w:val="008806D2"/>
    <w:rsid w:val="00880D75"/>
    <w:rsid w:val="008938D5"/>
    <w:rsid w:val="008978AE"/>
    <w:rsid w:val="008A5553"/>
    <w:rsid w:val="008A655F"/>
    <w:rsid w:val="008B5BF4"/>
    <w:rsid w:val="008D6853"/>
    <w:rsid w:val="008E4569"/>
    <w:rsid w:val="008E7AC9"/>
    <w:rsid w:val="008F3382"/>
    <w:rsid w:val="0094093A"/>
    <w:rsid w:val="009416FE"/>
    <w:rsid w:val="00962C17"/>
    <w:rsid w:val="00977119"/>
    <w:rsid w:val="00980013"/>
    <w:rsid w:val="009A6122"/>
    <w:rsid w:val="009B09F4"/>
    <w:rsid w:val="009B2DA7"/>
    <w:rsid w:val="009C2973"/>
    <w:rsid w:val="009E1E1D"/>
    <w:rsid w:val="009E3D80"/>
    <w:rsid w:val="009E44A2"/>
    <w:rsid w:val="00A15D31"/>
    <w:rsid w:val="00A23AC1"/>
    <w:rsid w:val="00A51245"/>
    <w:rsid w:val="00A54235"/>
    <w:rsid w:val="00A67B1C"/>
    <w:rsid w:val="00A74E2B"/>
    <w:rsid w:val="00A80F31"/>
    <w:rsid w:val="00A83377"/>
    <w:rsid w:val="00A940AF"/>
    <w:rsid w:val="00AD6635"/>
    <w:rsid w:val="00AD6E6C"/>
    <w:rsid w:val="00B03B78"/>
    <w:rsid w:val="00B106DE"/>
    <w:rsid w:val="00B45A6D"/>
    <w:rsid w:val="00B45FB3"/>
    <w:rsid w:val="00B465C7"/>
    <w:rsid w:val="00B47741"/>
    <w:rsid w:val="00B50947"/>
    <w:rsid w:val="00B57E0C"/>
    <w:rsid w:val="00B82170"/>
    <w:rsid w:val="00B8415D"/>
    <w:rsid w:val="00B92DF4"/>
    <w:rsid w:val="00BB07D0"/>
    <w:rsid w:val="00BB5F06"/>
    <w:rsid w:val="00BC3500"/>
    <w:rsid w:val="00C228F6"/>
    <w:rsid w:val="00C56CF9"/>
    <w:rsid w:val="00CE5C35"/>
    <w:rsid w:val="00CE7900"/>
    <w:rsid w:val="00CF5E3B"/>
    <w:rsid w:val="00D205DD"/>
    <w:rsid w:val="00D2321E"/>
    <w:rsid w:val="00D371B2"/>
    <w:rsid w:val="00D50881"/>
    <w:rsid w:val="00D644EF"/>
    <w:rsid w:val="00D77CE0"/>
    <w:rsid w:val="00D85A91"/>
    <w:rsid w:val="00D9608F"/>
    <w:rsid w:val="00DA1B2D"/>
    <w:rsid w:val="00DB1BDA"/>
    <w:rsid w:val="00DB1C5F"/>
    <w:rsid w:val="00DD3DE5"/>
    <w:rsid w:val="00E150E3"/>
    <w:rsid w:val="00E1743D"/>
    <w:rsid w:val="00E55F25"/>
    <w:rsid w:val="00E65470"/>
    <w:rsid w:val="00E932AA"/>
    <w:rsid w:val="00EA698D"/>
    <w:rsid w:val="00EB51A4"/>
    <w:rsid w:val="00EC5BAD"/>
    <w:rsid w:val="00ED184F"/>
    <w:rsid w:val="00EE0743"/>
    <w:rsid w:val="00EE1036"/>
    <w:rsid w:val="00EE1887"/>
    <w:rsid w:val="00EF50B3"/>
    <w:rsid w:val="00F42267"/>
    <w:rsid w:val="00F71314"/>
    <w:rsid w:val="00F727B4"/>
    <w:rsid w:val="00F7298B"/>
    <w:rsid w:val="00F74AFB"/>
    <w:rsid w:val="00F875AB"/>
    <w:rsid w:val="00FA2FBF"/>
    <w:rsid w:val="00FC71B5"/>
    <w:rsid w:val="00FD21EE"/>
    <w:rsid w:val="00FF02D4"/>
    <w:rsid w:val="00FF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47ABB-88A5-430D-9E6A-4333940B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Heading3,Bullets,List Paragraph (numbered (a)),Numbered List Paragraph,LIST OF TABLES."/>
    <w:basedOn w:val="Normal"/>
    <w:link w:val="ListParagraphChar"/>
    <w:uiPriority w:val="34"/>
    <w:qFormat/>
    <w:rsid w:val="00D644EF"/>
    <w:pPr>
      <w:ind w:left="720"/>
      <w:contextualSpacing/>
    </w:pPr>
  </w:style>
  <w:style w:type="character" w:customStyle="1" w:styleId="ListParagraphChar">
    <w:name w:val="List Paragraph Char"/>
    <w:aliases w:val="MCHIP_list paragraph Char,List Paragraph1 Char,Recommendation Char,Bullet List Char,FooterText Char,Heading3 Char,Bullets Char,List Paragraph (numbered (a)) Char,Numbered List Paragraph Char,LIST OF TABLES. Char"/>
    <w:link w:val="ListParagraph"/>
    <w:uiPriority w:val="34"/>
    <w:rsid w:val="00422A4D"/>
    <w:rPr>
      <w:rFonts w:ascii="Calibri" w:eastAsia="Calibri" w:hAnsi="Calibri" w:cs="Times New Roman"/>
    </w:rPr>
  </w:style>
  <w:style w:type="paragraph" w:styleId="Header">
    <w:name w:val="header"/>
    <w:basedOn w:val="Normal"/>
    <w:link w:val="HeaderChar"/>
    <w:uiPriority w:val="99"/>
    <w:unhideWhenUsed/>
    <w:rsid w:val="00AD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35"/>
    <w:rPr>
      <w:rFonts w:ascii="Calibri" w:eastAsia="Calibri" w:hAnsi="Calibri" w:cs="Times New Roman"/>
    </w:rPr>
  </w:style>
  <w:style w:type="paragraph" w:styleId="Footer">
    <w:name w:val="footer"/>
    <w:basedOn w:val="Normal"/>
    <w:link w:val="FooterChar"/>
    <w:uiPriority w:val="99"/>
    <w:unhideWhenUsed/>
    <w:rsid w:val="00AD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35"/>
    <w:rPr>
      <w:rFonts w:ascii="Calibri" w:eastAsia="Calibri" w:hAnsi="Calibri" w:cs="Times New Roman"/>
    </w:rPr>
  </w:style>
  <w:style w:type="paragraph" w:styleId="BalloonText">
    <w:name w:val="Balloon Text"/>
    <w:basedOn w:val="Normal"/>
    <w:link w:val="BalloonTextChar"/>
    <w:uiPriority w:val="99"/>
    <w:semiHidden/>
    <w:unhideWhenUsed/>
    <w:rsid w:val="00EC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355">
      <w:bodyDiv w:val="1"/>
      <w:marLeft w:val="0"/>
      <w:marRight w:val="0"/>
      <w:marTop w:val="0"/>
      <w:marBottom w:val="0"/>
      <w:divBdr>
        <w:top w:val="none" w:sz="0" w:space="0" w:color="auto"/>
        <w:left w:val="none" w:sz="0" w:space="0" w:color="auto"/>
        <w:bottom w:val="none" w:sz="0" w:space="0" w:color="auto"/>
        <w:right w:val="none" w:sz="0" w:space="0" w:color="auto"/>
      </w:divBdr>
      <w:divsChild>
        <w:div w:id="340083306">
          <w:marLeft w:val="547"/>
          <w:marRight w:val="0"/>
          <w:marTop w:val="200"/>
          <w:marBottom w:val="0"/>
          <w:divBdr>
            <w:top w:val="none" w:sz="0" w:space="0" w:color="auto"/>
            <w:left w:val="none" w:sz="0" w:space="0" w:color="auto"/>
            <w:bottom w:val="none" w:sz="0" w:space="0" w:color="auto"/>
            <w:right w:val="none" w:sz="0" w:space="0" w:color="auto"/>
          </w:divBdr>
        </w:div>
      </w:divsChild>
    </w:div>
    <w:div w:id="723061400">
      <w:bodyDiv w:val="1"/>
      <w:marLeft w:val="0"/>
      <w:marRight w:val="0"/>
      <w:marTop w:val="0"/>
      <w:marBottom w:val="0"/>
      <w:divBdr>
        <w:top w:val="none" w:sz="0" w:space="0" w:color="auto"/>
        <w:left w:val="none" w:sz="0" w:space="0" w:color="auto"/>
        <w:bottom w:val="none" w:sz="0" w:space="0" w:color="auto"/>
        <w:right w:val="none" w:sz="0" w:space="0" w:color="auto"/>
      </w:divBdr>
      <w:divsChild>
        <w:div w:id="637304171">
          <w:marLeft w:val="547"/>
          <w:marRight w:val="0"/>
          <w:marTop w:val="0"/>
          <w:marBottom w:val="0"/>
          <w:divBdr>
            <w:top w:val="none" w:sz="0" w:space="0" w:color="auto"/>
            <w:left w:val="none" w:sz="0" w:space="0" w:color="auto"/>
            <w:bottom w:val="none" w:sz="0" w:space="0" w:color="auto"/>
            <w:right w:val="none" w:sz="0" w:space="0" w:color="auto"/>
          </w:divBdr>
        </w:div>
      </w:divsChild>
    </w:div>
    <w:div w:id="1419015316">
      <w:bodyDiv w:val="1"/>
      <w:marLeft w:val="0"/>
      <w:marRight w:val="0"/>
      <w:marTop w:val="0"/>
      <w:marBottom w:val="0"/>
      <w:divBdr>
        <w:top w:val="none" w:sz="0" w:space="0" w:color="auto"/>
        <w:left w:val="none" w:sz="0" w:space="0" w:color="auto"/>
        <w:bottom w:val="none" w:sz="0" w:space="0" w:color="auto"/>
        <w:right w:val="none" w:sz="0" w:space="0" w:color="auto"/>
      </w:divBdr>
      <w:divsChild>
        <w:div w:id="1743406033">
          <w:marLeft w:val="547"/>
          <w:marRight w:val="0"/>
          <w:marTop w:val="134"/>
          <w:marBottom w:val="0"/>
          <w:divBdr>
            <w:top w:val="none" w:sz="0" w:space="0" w:color="auto"/>
            <w:left w:val="none" w:sz="0" w:space="0" w:color="auto"/>
            <w:bottom w:val="none" w:sz="0" w:space="0" w:color="auto"/>
            <w:right w:val="none" w:sz="0" w:space="0" w:color="auto"/>
          </w:divBdr>
        </w:div>
      </w:divsChild>
    </w:div>
    <w:div w:id="1809542184">
      <w:bodyDiv w:val="1"/>
      <w:marLeft w:val="0"/>
      <w:marRight w:val="0"/>
      <w:marTop w:val="0"/>
      <w:marBottom w:val="0"/>
      <w:divBdr>
        <w:top w:val="none" w:sz="0" w:space="0" w:color="auto"/>
        <w:left w:val="none" w:sz="0" w:space="0" w:color="auto"/>
        <w:bottom w:val="none" w:sz="0" w:space="0" w:color="auto"/>
        <w:right w:val="none" w:sz="0" w:space="0" w:color="auto"/>
      </w:divBdr>
      <w:divsChild>
        <w:div w:id="1556967991">
          <w:marLeft w:val="547"/>
          <w:marRight w:val="0"/>
          <w:marTop w:val="134"/>
          <w:marBottom w:val="0"/>
          <w:divBdr>
            <w:top w:val="none" w:sz="0" w:space="0" w:color="auto"/>
            <w:left w:val="none" w:sz="0" w:space="0" w:color="auto"/>
            <w:bottom w:val="none" w:sz="0" w:space="0" w:color="auto"/>
            <w:right w:val="none" w:sz="0" w:space="0" w:color="auto"/>
          </w:divBdr>
        </w:div>
        <w:div w:id="891422768">
          <w:marLeft w:val="547"/>
          <w:marRight w:val="0"/>
          <w:marTop w:val="134"/>
          <w:marBottom w:val="0"/>
          <w:divBdr>
            <w:top w:val="none" w:sz="0" w:space="0" w:color="auto"/>
            <w:left w:val="none" w:sz="0" w:space="0" w:color="auto"/>
            <w:bottom w:val="none" w:sz="0" w:space="0" w:color="auto"/>
            <w:right w:val="none" w:sz="0" w:space="0" w:color="auto"/>
          </w:divBdr>
        </w:div>
        <w:div w:id="1588832">
          <w:marLeft w:val="547"/>
          <w:marRight w:val="0"/>
          <w:marTop w:val="134"/>
          <w:marBottom w:val="0"/>
          <w:divBdr>
            <w:top w:val="none" w:sz="0" w:space="0" w:color="auto"/>
            <w:left w:val="none" w:sz="0" w:space="0" w:color="auto"/>
            <w:bottom w:val="none" w:sz="0" w:space="0" w:color="auto"/>
            <w:right w:val="none" w:sz="0" w:space="0" w:color="auto"/>
          </w:divBdr>
        </w:div>
        <w:div w:id="9562556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Mugisa</dc:creator>
  <cp:lastModifiedBy>Esther Ayebare</cp:lastModifiedBy>
  <cp:revision>2</cp:revision>
  <cp:lastPrinted>2018-09-14T13:47:00Z</cp:lastPrinted>
  <dcterms:created xsi:type="dcterms:W3CDTF">2018-09-14T13:47:00Z</dcterms:created>
  <dcterms:modified xsi:type="dcterms:W3CDTF">2018-09-14T13:47:00Z</dcterms:modified>
</cp:coreProperties>
</file>